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Default="00A1516E" w:rsidP="00A1516E">
      <w:pPr>
        <w:rPr>
          <w:caps/>
          <w:spacing w:val="30"/>
          <w:sz w:val="34"/>
          <w:szCs w:val="34"/>
        </w:rPr>
      </w:pPr>
      <w:r>
        <w:rPr>
          <w:noProof/>
          <w:lang w:eastAsia="de-DE"/>
        </w:rPr>
        <w:drawing>
          <wp:anchor distT="0" distB="0" distL="114300" distR="114300" simplePos="0" relativeHeight="251659264" behindDoc="0" locked="0" layoutInCell="1" allowOverlap="1" wp14:anchorId="0D562936" wp14:editId="4291AC4F">
            <wp:simplePos x="0" y="0"/>
            <wp:positionH relativeFrom="margin">
              <wp:align>right</wp:align>
            </wp:positionH>
            <wp:positionV relativeFrom="paragraph">
              <wp:posOffset>-176522</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rsidR="00A1516E" w:rsidRDefault="00A1516E" w:rsidP="00A1516E">
      <w:pPr>
        <w:spacing w:after="0"/>
        <w:rPr>
          <w:rStyle w:val="IWTextsortenangabeZchn"/>
          <w:sz w:val="34"/>
          <w:szCs w:val="34"/>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07114E" w:rsidRPr="00FE4D84" w:rsidRDefault="00FE4D84" w:rsidP="00FE4D84">
      <w:pPr>
        <w:ind w:left="851"/>
        <w:rPr>
          <w:rFonts w:cs="Calibri"/>
          <w:b/>
          <w:spacing w:val="20"/>
          <w:sz w:val="52"/>
          <w:szCs w:val="52"/>
        </w:rPr>
      </w:pPr>
      <w:r w:rsidRPr="00666F08">
        <w:rPr>
          <w:caps/>
          <w:spacing w:val="30"/>
          <w:sz w:val="44"/>
          <w:szCs w:val="44"/>
        </w:rPr>
        <w:t>Arbeitshilfe Unterrichtsentwicklung</w:t>
      </w:r>
      <w:r>
        <w:rPr>
          <w:b/>
          <w:caps/>
          <w:spacing w:val="30"/>
          <w:sz w:val="44"/>
          <w:szCs w:val="44"/>
        </w:rPr>
        <w:br/>
      </w:r>
      <w:r w:rsidRPr="00D2182E">
        <w:rPr>
          <w:caps/>
          <w:spacing w:val="30"/>
          <w:sz w:val="44"/>
          <w:szCs w:val="44"/>
        </w:rPr>
        <w:t>zum schulinternen Arbeitsplan</w:t>
      </w:r>
      <w:r w:rsidRPr="00D2182E">
        <w:rPr>
          <w:rStyle w:val="IWTextsortenangabeZchn"/>
          <w:rFonts w:ascii="Calibri" w:hAnsi="Calibri" w:cs="Calibri"/>
          <w:b/>
          <w:spacing w:val="20"/>
          <w:sz w:val="52"/>
          <w:szCs w:val="52"/>
        </w:rPr>
        <w:t xml:space="preserve"> </w:t>
      </w:r>
      <w:r>
        <w:rPr>
          <w:rStyle w:val="IWTextsortenangabeZchn"/>
          <w:rFonts w:ascii="Calibri" w:hAnsi="Calibri" w:cs="Calibri"/>
          <w:b/>
          <w:spacing w:val="20"/>
          <w:sz w:val="52"/>
          <w:szCs w:val="52"/>
        </w:rPr>
        <w:br/>
        <w:t>fächerübergreifende Prinzipien</w:t>
      </w:r>
      <w:r w:rsidR="007E694F">
        <w:rPr>
          <w:b/>
          <w:caps/>
          <w:spacing w:val="30"/>
          <w:sz w:val="56"/>
          <w:szCs w:val="56"/>
        </w:rPr>
        <w:br/>
      </w:r>
    </w:p>
    <w:p w:rsidR="004109BC" w:rsidRDefault="004109BC" w:rsidP="004109BC">
      <w:pPr>
        <w:ind w:left="851"/>
        <w:rPr>
          <w:b/>
          <w:caps/>
          <w:spacing w:val="30"/>
          <w:sz w:val="56"/>
          <w:szCs w:val="56"/>
        </w:rPr>
      </w:pPr>
    </w:p>
    <w:p w:rsidR="00833F63" w:rsidRDefault="004109BC" w:rsidP="00FE4D84">
      <w:pPr>
        <w:ind w:left="851"/>
        <w:rPr>
          <w:rStyle w:val="IWTextsortenangabeZchn"/>
          <w:sz w:val="32"/>
          <w:szCs w:val="32"/>
        </w:rPr>
      </w:pPr>
      <w:r w:rsidRPr="004109BC">
        <w:rPr>
          <w:rStyle w:val="IWTextsortenangabeZchn"/>
          <w:sz w:val="32"/>
          <w:szCs w:val="32"/>
        </w:rPr>
        <w:t>Bezugsdokument</w:t>
      </w:r>
      <w:r w:rsidR="00833F63">
        <w:rPr>
          <w:rStyle w:val="IWTextsortenangabeZchn"/>
          <w:sz w:val="32"/>
          <w:szCs w:val="32"/>
        </w:rPr>
        <w:t>e</w:t>
      </w:r>
      <w:r w:rsidRPr="004109BC">
        <w:rPr>
          <w:rStyle w:val="IWTextsortenangabeZchn"/>
          <w:sz w:val="32"/>
          <w:szCs w:val="32"/>
        </w:rPr>
        <w:t xml:space="preserve">: </w:t>
      </w:r>
      <w:r>
        <w:rPr>
          <w:rStyle w:val="IWTextsortenangabeZchn"/>
          <w:sz w:val="32"/>
          <w:szCs w:val="32"/>
        </w:rPr>
        <w:br/>
      </w:r>
      <w:r w:rsidR="00FE4D84" w:rsidRPr="00FE4D84">
        <w:rPr>
          <w:rStyle w:val="IWTextsortenangabeZchn"/>
          <w:sz w:val="32"/>
          <w:szCs w:val="32"/>
        </w:rPr>
        <w:t>Arbeitshilfe</w:t>
      </w:r>
      <w:r w:rsidR="00FE4D84">
        <w:rPr>
          <w:rStyle w:val="IWTextsortenangabeZchn"/>
          <w:sz w:val="32"/>
          <w:szCs w:val="32"/>
        </w:rPr>
        <w:t>n</w:t>
      </w:r>
      <w:r w:rsidR="00FE4D84" w:rsidRPr="00FE4D84">
        <w:rPr>
          <w:rStyle w:val="IWTextsortenangabeZchn"/>
          <w:sz w:val="32"/>
          <w:szCs w:val="32"/>
        </w:rPr>
        <w:t xml:space="preserve"> Unterrichtsentwicklung</w:t>
      </w:r>
      <w:r w:rsidR="00FE4D84">
        <w:rPr>
          <w:rStyle w:val="IWTextsortenangabeZchn"/>
          <w:sz w:val="32"/>
          <w:szCs w:val="32"/>
        </w:rPr>
        <w:t xml:space="preserve"> </w:t>
      </w:r>
      <w:r w:rsidR="00FE4D84" w:rsidRPr="00FE4D84">
        <w:rPr>
          <w:rStyle w:val="IWTextsortenangabeZchn"/>
          <w:sz w:val="32"/>
          <w:szCs w:val="32"/>
        </w:rPr>
        <w:t>zum schulinternen Arbeitsplan</w:t>
      </w:r>
      <w:r>
        <w:rPr>
          <w:rStyle w:val="IWTextsortenangabeZchn"/>
          <w:sz w:val="32"/>
          <w:szCs w:val="32"/>
        </w:rPr>
        <w:br/>
      </w:r>
    </w:p>
    <w:p w:rsidR="004109BC" w:rsidRPr="004109BC" w:rsidRDefault="004109BC" w:rsidP="00FE4D84">
      <w:pPr>
        <w:ind w:left="851"/>
        <w:rPr>
          <w:rStyle w:val="IWTextsortenangabeZchn"/>
          <w:sz w:val="32"/>
          <w:szCs w:val="32"/>
        </w:rPr>
      </w:pPr>
      <w:bookmarkStart w:id="0" w:name="_GoBack"/>
      <w:bookmarkEnd w:id="0"/>
      <w:r w:rsidRPr="004109BC">
        <w:rPr>
          <w:rStyle w:val="IWTextsortenangabeZchn"/>
          <w:sz w:val="32"/>
          <w:szCs w:val="32"/>
        </w:rPr>
        <w:t>grundschule-ideenwiese.de</w:t>
      </w:r>
    </w:p>
    <w:p w:rsidR="00A1516E" w:rsidRDefault="00A1516E" w:rsidP="00A1516E">
      <w:pPr>
        <w:rPr>
          <w:caps/>
          <w:spacing w:val="30"/>
          <w:sz w:val="34"/>
          <w:szCs w:val="34"/>
        </w:rPr>
      </w:pPr>
    </w:p>
    <w:p w:rsidR="00A1516E" w:rsidRDefault="00A1516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B740DE" w:rsidRDefault="00B740DE">
      <w:pPr>
        <w:spacing w:after="0" w:line="240" w:lineRule="auto"/>
        <w:rPr>
          <w:sz w:val="28"/>
          <w:szCs w:val="28"/>
        </w:rPr>
      </w:pPr>
      <w:bookmarkStart w:id="1" w:name="_Toc90899721"/>
      <w:bookmarkStart w:id="2" w:name="_Toc90912604"/>
      <w:bookmarkStart w:id="3" w:name="_Toc96079987"/>
      <w:bookmarkStart w:id="4" w:name="_Toc96079988"/>
      <w:r>
        <w:rPr>
          <w:sz w:val="28"/>
          <w:szCs w:val="28"/>
        </w:rPr>
        <w:br w:type="page"/>
      </w:r>
    </w:p>
    <w:p w:rsidR="007F290C" w:rsidRDefault="007F290C" w:rsidP="007F290C">
      <w:pPr>
        <w:tabs>
          <w:tab w:val="left" w:pos="284"/>
          <w:tab w:val="left" w:pos="357"/>
        </w:tabs>
        <w:rPr>
          <w:sz w:val="28"/>
          <w:szCs w:val="28"/>
        </w:rPr>
      </w:pPr>
      <w:r w:rsidRPr="00162B93">
        <w:rPr>
          <w:sz w:val="28"/>
          <w:szCs w:val="28"/>
        </w:rPr>
        <w:lastRenderedPageBreak/>
        <w:t xml:space="preserve">A </w:t>
      </w:r>
      <w:r>
        <w:rPr>
          <w:b/>
          <w:sz w:val="28"/>
          <w:szCs w:val="28"/>
        </w:rPr>
        <w:tab/>
      </w:r>
      <w:r>
        <w:rPr>
          <w:b/>
          <w:sz w:val="28"/>
          <w:szCs w:val="28"/>
        </w:rPr>
        <w:tab/>
      </w:r>
      <w:r w:rsidRPr="00162B93">
        <w:rPr>
          <w:sz w:val="28"/>
          <w:szCs w:val="28"/>
        </w:rPr>
        <w:t>Kompetenzorientierung</w:t>
      </w:r>
      <w:bookmarkEnd w:id="1"/>
      <w:bookmarkEnd w:id="2"/>
      <w:bookmarkEnd w:id="3"/>
    </w:p>
    <w:p w:rsidR="00DC09FD" w:rsidRDefault="00DC09FD" w:rsidP="007F290C">
      <w:pPr>
        <w:tabs>
          <w:tab w:val="left" w:pos="284"/>
          <w:tab w:val="left" w:pos="357"/>
        </w:tabs>
        <w:rPr>
          <w:b/>
        </w:rPr>
      </w:pPr>
    </w:p>
    <w:tbl>
      <w:tblPr>
        <w:tblStyle w:val="Tabellenraster"/>
        <w:tblW w:w="10632" w:type="dxa"/>
        <w:tblBorders>
          <w:left w:val="none" w:sz="0" w:space="0" w:color="auto"/>
        </w:tblBorders>
        <w:tblLayout w:type="fixed"/>
        <w:tblLook w:val="04A0" w:firstRow="1" w:lastRow="0" w:firstColumn="1" w:lastColumn="0" w:noHBand="0" w:noVBand="1"/>
      </w:tblPr>
      <w:tblGrid>
        <w:gridCol w:w="5103"/>
        <w:gridCol w:w="1105"/>
        <w:gridCol w:w="1106"/>
        <w:gridCol w:w="1106"/>
        <w:gridCol w:w="1106"/>
        <w:gridCol w:w="1106"/>
      </w:tblGrid>
      <w:tr w:rsidR="00D11BC1" w:rsidRPr="00E246D6" w:rsidTr="00C71682">
        <w:tc>
          <w:tcPr>
            <w:tcW w:w="5103"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D11BC1" w:rsidRPr="004109BC" w:rsidRDefault="00D11BC1" w:rsidP="00A5783C">
            <w:pPr>
              <w:pStyle w:val="IW13Punkt"/>
              <w:spacing w:before="0" w:after="0"/>
              <w:rPr>
                <w:sz w:val="20"/>
                <w:szCs w:val="20"/>
              </w:rPr>
            </w:pP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Pr>
                <w:rFonts w:cs="Calibri"/>
                <w:color w:val="000000"/>
                <w:sz w:val="16"/>
                <w:szCs w:val="16"/>
                <w:lang w:eastAsia="de-DE"/>
              </w:rPr>
              <w:t xml:space="preserve">gelebte </w:t>
            </w:r>
            <w:r w:rsidR="00C71682">
              <w:rPr>
                <w:rFonts w:cs="Calibri"/>
                <w:color w:val="000000"/>
                <w:sz w:val="16"/>
                <w:szCs w:val="16"/>
                <w:lang w:eastAsia="de-DE"/>
              </w:rPr>
              <w:t xml:space="preserve">schulische </w:t>
            </w:r>
            <w:r>
              <w:rPr>
                <w:rFonts w:cs="Calibri"/>
                <w:color w:val="000000"/>
                <w:sz w:val="16"/>
                <w:szCs w:val="16"/>
                <w:lang w:eastAsia="de-DE"/>
              </w:rPr>
              <w:t>Praxis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sz w:val="20"/>
                <w:szCs w:val="20"/>
                <w:lang w:eastAsia="de-DE"/>
              </w:rPr>
              <w:t>Wir ermöglichen den Kindern, sich selbst als angenommen und kompetent zu erfahren.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sz w:val="20"/>
                <w:szCs w:val="20"/>
                <w:lang w:eastAsia="de-DE"/>
              </w:rPr>
              <w:t>Wir unterstützen die Kinder systematisch darin, ihr Lernen aktiv zu gestalten, individuelle Lernwege zu gehen, im individuellen Arbeitstempo zu arbeiten, Lernstrategien zu entwickeln und ihre Lernprozesse einzuschätzen.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sz w:val="20"/>
                <w:szCs w:val="20"/>
                <w:lang w:eastAsia="de-DE"/>
              </w:rPr>
              <w:t>Wir binden die Kinder in die Planung ihrer Lernprozesse ein. Dazu thematisieren wir mit den Kindern ihre „Ich-kann-Lernziele“. Mit Lernlandkarten geben wir ihnen ein Werkzeug an die Hand, um ihren eigenen Lernfortschritt zu dokumentieren und zu reflektieren.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bCs/>
                <w:sz w:val="20"/>
                <w:szCs w:val="20"/>
                <w:lang w:eastAsia="de-DE"/>
              </w:rPr>
              <w:t>Im (Anfangs-)Unterricht knüpfen wir an die Vorläufer</w:t>
            </w:r>
            <w:r>
              <w:rPr>
                <w:bCs/>
                <w:sz w:val="20"/>
                <w:szCs w:val="20"/>
                <w:lang w:eastAsia="de-DE"/>
              </w:rPr>
              <w:softHyphen/>
            </w:r>
            <w:r w:rsidRPr="004109BC">
              <w:rPr>
                <w:bCs/>
                <w:sz w:val="20"/>
                <w:szCs w:val="20"/>
                <w:lang w:eastAsia="de-DE"/>
              </w:rPr>
              <w:t>fähigkeiten der einzelnen Kinder an.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aufNummer"/>
              <w:numPr>
                <w:ilvl w:val="0"/>
                <w:numId w:val="12"/>
              </w:numPr>
              <w:spacing w:after="0"/>
              <w:rPr>
                <w:sz w:val="20"/>
                <w:szCs w:val="20"/>
              </w:rPr>
            </w:pPr>
            <w:r w:rsidRPr="004109BC">
              <w:rPr>
                <w:sz w:val="20"/>
                <w:szCs w:val="20"/>
              </w:rPr>
              <w:t xml:space="preserve">Lernstrategien und Arbeitstechniken vermitteln wir anwendungsbezogen in konkreten </w:t>
            </w:r>
            <w:r w:rsidRPr="004109BC">
              <w:rPr>
                <w:sz w:val="20"/>
                <w:szCs w:val="20"/>
              </w:rPr>
              <w:br/>
              <w:t>Kontexten.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r>
    </w:tbl>
    <w:p w:rsidR="00E246D6" w:rsidRDefault="00E246D6" w:rsidP="0009090A">
      <w:pPr>
        <w:tabs>
          <w:tab w:val="left" w:pos="284"/>
          <w:tab w:val="left" w:pos="357"/>
        </w:tabs>
        <w:rPr>
          <w:sz w:val="28"/>
          <w:szCs w:val="28"/>
        </w:rPr>
      </w:pPr>
      <w:r>
        <w:rPr>
          <w:b/>
        </w:rPr>
        <w:br w:type="page"/>
      </w:r>
      <w:r w:rsidR="0009090A" w:rsidRPr="0009090A">
        <w:rPr>
          <w:sz w:val="28"/>
          <w:szCs w:val="28"/>
        </w:rPr>
        <w:lastRenderedPageBreak/>
        <w:t>B</w:t>
      </w:r>
      <w:r w:rsidR="0009090A">
        <w:rPr>
          <w:b/>
          <w:sz w:val="28"/>
          <w:szCs w:val="28"/>
        </w:rPr>
        <w:tab/>
      </w:r>
      <w:r w:rsidR="0009090A">
        <w:rPr>
          <w:b/>
          <w:sz w:val="28"/>
          <w:szCs w:val="28"/>
        </w:rPr>
        <w:tab/>
      </w:r>
      <w:proofErr w:type="spellStart"/>
      <w:r w:rsidR="0009090A" w:rsidRPr="00162B93">
        <w:rPr>
          <w:sz w:val="28"/>
          <w:szCs w:val="28"/>
        </w:rPr>
        <w:t>Schüler·innenorientierung</w:t>
      </w:r>
      <w:proofErr w:type="spellEnd"/>
      <w:r w:rsidR="0009090A" w:rsidRPr="00162B93">
        <w:rPr>
          <w:sz w:val="28"/>
          <w:szCs w:val="28"/>
        </w:rPr>
        <w:t xml:space="preserve"> und Umgang mit Heterogenität</w:t>
      </w:r>
    </w:p>
    <w:p w:rsidR="00DC09FD" w:rsidRDefault="00DC09FD" w:rsidP="0009090A">
      <w:pPr>
        <w:tabs>
          <w:tab w:val="left" w:pos="284"/>
          <w:tab w:val="left" w:pos="357"/>
        </w:tabs>
      </w:pPr>
    </w:p>
    <w:bookmarkEnd w:id="4"/>
    <w:tbl>
      <w:tblPr>
        <w:tblStyle w:val="Tabellenraster"/>
        <w:tblW w:w="10632" w:type="dxa"/>
        <w:tblBorders>
          <w:left w:val="none" w:sz="0" w:space="0" w:color="auto"/>
        </w:tblBorders>
        <w:tblLook w:val="04A0" w:firstRow="1" w:lastRow="0" w:firstColumn="1" w:lastColumn="0" w:noHBand="0" w:noVBand="1"/>
      </w:tblPr>
      <w:tblGrid>
        <w:gridCol w:w="4962"/>
        <w:gridCol w:w="1134"/>
        <w:gridCol w:w="1134"/>
        <w:gridCol w:w="1134"/>
        <w:gridCol w:w="1134"/>
        <w:gridCol w:w="1134"/>
      </w:tblGrid>
      <w:tr w:rsidR="00C71682" w:rsidRPr="004109BC" w:rsidTr="00B740DE">
        <w:tc>
          <w:tcPr>
            <w:tcW w:w="4962"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C71682" w:rsidRPr="004109BC" w:rsidRDefault="00C71682" w:rsidP="00E246D6">
            <w:pPr>
              <w:pStyle w:val="IW13Punkt"/>
              <w:spacing w:before="0"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p>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thematisiert</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p>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Verständnis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E246D6">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Schul</w:t>
            </w:r>
            <w:r>
              <w:rPr>
                <w:rFonts w:cs="Calibri"/>
                <w:color w:val="000000"/>
                <w:sz w:val="16"/>
                <w:szCs w:val="16"/>
                <w:lang w:eastAsia="de-DE"/>
              </w:rPr>
              <w:t>entwick</w:t>
            </w:r>
            <w:r>
              <w:rPr>
                <w:rFonts w:cs="Calibri"/>
                <w:color w:val="000000"/>
                <w:sz w:val="16"/>
                <w:szCs w:val="16"/>
                <w:lang w:eastAsia="de-DE"/>
              </w:rPr>
              <w:softHyphen/>
            </w:r>
            <w:r w:rsidRPr="00E246D6">
              <w:rPr>
                <w:rFonts w:cs="Calibri"/>
                <w:color w:val="000000"/>
                <w:sz w:val="16"/>
                <w:szCs w:val="16"/>
                <w:lang w:eastAsia="de-DE"/>
              </w:rPr>
              <w:t>lungsziel</w:t>
            </w:r>
          </w:p>
        </w:tc>
      </w:tr>
      <w:tr w:rsidR="0032483E"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32483E" w:rsidRPr="0032483E" w:rsidRDefault="0032483E" w:rsidP="0032483E">
            <w:pPr>
              <w:pStyle w:val="IWaufNummer"/>
              <w:numPr>
                <w:ilvl w:val="0"/>
                <w:numId w:val="13"/>
              </w:numPr>
            </w:pPr>
            <w:r w:rsidRPr="008A020C">
              <w:t>Uns ist es ein besonderes Anliegen, dass alle Kinder ausgehend von ihren individuellen Fähigkeiten ein positives Selbstkonzept entwickeln.</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32483E" w:rsidRPr="004109BC" w:rsidRDefault="0032483E"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E246D6">
            <w:pPr>
              <w:pStyle w:val="IWaufNummer"/>
              <w:numPr>
                <w:ilvl w:val="0"/>
                <w:numId w:val="0"/>
              </w:numPr>
              <w:spacing w:after="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r w:rsidRPr="004109BC">
              <w:rPr>
                <w:sz w:val="20"/>
                <w:szCs w:val="20"/>
              </w:rPr>
              <w:t xml:space="preserve">Wir ermöglichen das Erleben von Selbstwirksamkeit, indem die Kinder an individuellen Übungsschwerpunkten arbeiten, aus einem Lernangebot auswählen und kreativ eigene Lösungswege erproben können.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bookmarkStart w:id="5" w:name="RANGE!C35"/>
            <w:r w:rsidRPr="004109BC">
              <w:rPr>
                <w:sz w:val="20"/>
                <w:szCs w:val="20"/>
              </w:rPr>
              <w:t>Wir unterstützen durch kooperative Lernformen die Kinder darin, ihre Fähigkeiten zur Zusammenarbeit zu erweitern. Dabei ermutigen wir sie, gemeinsam nachzudenken, unterschiedliche Perspektiven einzunehmen und Probleme gemeinsam zu lösen</w:t>
            </w:r>
            <w:bookmarkEnd w:id="5"/>
            <w:r w:rsidRPr="004109BC">
              <w:rPr>
                <w:sz w:val="20"/>
                <w:szCs w:val="20"/>
              </w:rPr>
              <w:t>.</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r w:rsidRPr="004109BC">
              <w:rPr>
                <w:sz w:val="20"/>
                <w:szCs w:val="20"/>
              </w:rPr>
              <w:t xml:space="preserve">Wir schaffen flexible Zugänge zu Lerninhalten durch Methodenvielfalt, originale Begegnungen und den Einsatz digitaler Lern- und Lehrwerkzeuge.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r w:rsidRPr="004109BC">
              <w:rPr>
                <w:rFonts w:cs="Arial"/>
                <w:sz w:val="20"/>
                <w:szCs w:val="20"/>
              </w:rPr>
              <w:t>Wir denken geeignete Hilfestellungen bei der Unterrichts</w:t>
            </w:r>
            <w:r>
              <w:rPr>
                <w:rFonts w:cs="Arial"/>
                <w:sz w:val="20"/>
                <w:szCs w:val="20"/>
              </w:rPr>
              <w:softHyphen/>
            </w:r>
            <w:r w:rsidRPr="004109BC">
              <w:rPr>
                <w:rFonts w:cs="Arial"/>
                <w:sz w:val="20"/>
                <w:szCs w:val="20"/>
              </w:rPr>
              <w:t xml:space="preserve">planung mit und bieten den Kindern im Sinne von </w:t>
            </w:r>
            <w:proofErr w:type="spellStart"/>
            <w:r w:rsidRPr="004109BC">
              <w:rPr>
                <w:rFonts w:cs="Arial"/>
                <w:sz w:val="20"/>
                <w:szCs w:val="20"/>
              </w:rPr>
              <w:t>Scaffolding</w:t>
            </w:r>
            <w:proofErr w:type="spellEnd"/>
            <w:r w:rsidRPr="004109BC">
              <w:rPr>
                <w:rFonts w:cs="Arial"/>
                <w:sz w:val="20"/>
                <w:szCs w:val="20"/>
              </w:rPr>
              <w:t xml:space="preserve"> ein Lerngerüst an.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r>
    </w:tbl>
    <w:p w:rsidR="002A4006" w:rsidRDefault="002A4006">
      <w:pPr>
        <w:rPr>
          <w:b/>
          <w:sz w:val="28"/>
          <w:szCs w:val="28"/>
        </w:rPr>
      </w:pPr>
      <w:bookmarkStart w:id="6" w:name="_Toc96079989"/>
    </w:p>
    <w:p w:rsidR="002A4006" w:rsidRDefault="002A4006">
      <w:pPr>
        <w:spacing w:after="0" w:line="240" w:lineRule="auto"/>
        <w:rPr>
          <w:b/>
          <w:sz w:val="28"/>
          <w:szCs w:val="28"/>
        </w:rPr>
      </w:pPr>
      <w:r>
        <w:rPr>
          <w:b/>
          <w:sz w:val="28"/>
          <w:szCs w:val="28"/>
        </w:rPr>
        <w:br w:type="page"/>
      </w:r>
    </w:p>
    <w:p w:rsidR="002A4006" w:rsidRDefault="002A4006" w:rsidP="002A4006">
      <w:pPr>
        <w:tabs>
          <w:tab w:val="left" w:pos="284"/>
          <w:tab w:val="left" w:pos="357"/>
        </w:tabs>
        <w:rPr>
          <w:b/>
        </w:rPr>
      </w:pPr>
      <w:r w:rsidRPr="002A4006">
        <w:rPr>
          <w:sz w:val="28"/>
          <w:szCs w:val="28"/>
        </w:rPr>
        <w:lastRenderedPageBreak/>
        <w:t xml:space="preserve">C </w:t>
      </w:r>
      <w:r w:rsidRPr="002A4006">
        <w:rPr>
          <w:sz w:val="28"/>
          <w:szCs w:val="28"/>
        </w:rPr>
        <w:tab/>
      </w:r>
      <w:r>
        <w:rPr>
          <w:sz w:val="28"/>
          <w:szCs w:val="28"/>
        </w:rPr>
        <w:tab/>
      </w:r>
      <w:r w:rsidRPr="002A4006">
        <w:rPr>
          <w:sz w:val="28"/>
          <w:szCs w:val="28"/>
        </w:rPr>
        <w:t>Kognitive Aktivierung</w:t>
      </w:r>
      <w:r>
        <w:rPr>
          <w:b/>
        </w:rPr>
        <w:t xml:space="preserve"> </w:t>
      </w:r>
    </w:p>
    <w:p w:rsidR="00DC09FD" w:rsidRDefault="00DC09FD" w:rsidP="002A4006">
      <w:pPr>
        <w:tabs>
          <w:tab w:val="left" w:pos="284"/>
          <w:tab w:val="left" w:pos="357"/>
        </w:tabs>
        <w:rPr>
          <w:b/>
        </w:rPr>
      </w:pPr>
    </w:p>
    <w:bookmarkEnd w:id="6"/>
    <w:tbl>
      <w:tblPr>
        <w:tblStyle w:val="Tabellenraster"/>
        <w:tblW w:w="10632" w:type="dxa"/>
        <w:tblBorders>
          <w:left w:val="none" w:sz="0" w:space="0" w:color="auto"/>
        </w:tblBorders>
        <w:tblLook w:val="04A0" w:firstRow="1" w:lastRow="0" w:firstColumn="1" w:lastColumn="0" w:noHBand="0" w:noVBand="1"/>
      </w:tblPr>
      <w:tblGrid>
        <w:gridCol w:w="4962"/>
        <w:gridCol w:w="1134"/>
        <w:gridCol w:w="1134"/>
        <w:gridCol w:w="1134"/>
        <w:gridCol w:w="1134"/>
        <w:gridCol w:w="1134"/>
      </w:tblGrid>
      <w:tr w:rsidR="00C71682" w:rsidRPr="004109BC" w:rsidTr="00B740DE">
        <w:tc>
          <w:tcPr>
            <w:tcW w:w="4962"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C71682" w:rsidRPr="004109BC" w:rsidRDefault="00C71682" w:rsidP="00A5783C">
            <w:pPr>
              <w:pStyle w:val="IW13Punkt"/>
              <w:spacing w:before="0"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C71682" w:rsidRPr="004109BC" w:rsidTr="00B740DE">
        <w:trPr>
          <w:trHeight w:val="1361"/>
        </w:trPr>
        <w:tc>
          <w:tcPr>
            <w:tcW w:w="4962"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Wir bieten jedem Kind Lernaufgaben, die es mit seinen Fähigkeiten und Fertigkeiten bewältigen und an denen es wachsen kann.</w:t>
            </w: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Wir unterstützen die Kinder darin, Interessen zu entwickeln und ausgehend von Alltagserfahrungen Fragen zu stellen.</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 xml:space="preserve">Wir bieten den Kindern kompetenzorientierte Lernaufgaben, in denen Bekanntes auf neue Situationen angewendet werden kann und mehrere Lösungswege möglich sind.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Wir entwickeln in den Fachkonferenzen Unterrichtsvorhaben, die an die Lebenswelt der Kinder anknüpfen und dabei helfen, sie zu verstehen und aktiv zu gestalten.</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bl>
    <w:p w:rsidR="002A4006" w:rsidRDefault="002A4006">
      <w:pPr>
        <w:rPr>
          <w:b/>
          <w:sz w:val="28"/>
          <w:szCs w:val="28"/>
        </w:rPr>
      </w:pPr>
      <w:bookmarkStart w:id="7" w:name="_Toc96079990"/>
    </w:p>
    <w:p w:rsidR="002A4006" w:rsidRDefault="002A4006">
      <w:pPr>
        <w:spacing w:after="0" w:line="240" w:lineRule="auto"/>
        <w:rPr>
          <w:b/>
          <w:sz w:val="28"/>
          <w:szCs w:val="28"/>
        </w:rPr>
      </w:pPr>
      <w:r>
        <w:rPr>
          <w:b/>
          <w:sz w:val="28"/>
          <w:szCs w:val="28"/>
        </w:rPr>
        <w:br w:type="page"/>
      </w:r>
    </w:p>
    <w:p w:rsidR="002A4006" w:rsidRDefault="002A4006" w:rsidP="002A4006">
      <w:pPr>
        <w:tabs>
          <w:tab w:val="left" w:pos="284"/>
          <w:tab w:val="left" w:pos="357"/>
        </w:tabs>
        <w:rPr>
          <w:b/>
        </w:rPr>
      </w:pPr>
      <w:r w:rsidRPr="002A4006">
        <w:rPr>
          <w:sz w:val="28"/>
          <w:szCs w:val="28"/>
        </w:rPr>
        <w:lastRenderedPageBreak/>
        <w:t>D</w:t>
      </w:r>
      <w:r>
        <w:rPr>
          <w:sz w:val="28"/>
          <w:szCs w:val="28"/>
        </w:rPr>
        <w:tab/>
      </w:r>
      <w:r>
        <w:rPr>
          <w:sz w:val="28"/>
          <w:szCs w:val="28"/>
        </w:rPr>
        <w:tab/>
      </w:r>
      <w:r w:rsidRPr="002A4006">
        <w:rPr>
          <w:sz w:val="28"/>
          <w:szCs w:val="28"/>
        </w:rPr>
        <w:t>Bildungssprache und sprachsensibler (Fach-)Unterricht</w:t>
      </w:r>
      <w:r>
        <w:rPr>
          <w:b/>
        </w:rPr>
        <w:t xml:space="preserve"> </w:t>
      </w:r>
    </w:p>
    <w:p w:rsidR="00DC09FD" w:rsidRDefault="00DC09FD" w:rsidP="002A4006">
      <w:pPr>
        <w:tabs>
          <w:tab w:val="left" w:pos="284"/>
          <w:tab w:val="left" w:pos="357"/>
        </w:tabs>
        <w:rPr>
          <w:b/>
        </w:rPr>
      </w:pPr>
    </w:p>
    <w:bookmarkEnd w:id="7"/>
    <w:tbl>
      <w:tblPr>
        <w:tblStyle w:val="Tabellenraster"/>
        <w:tblW w:w="10632" w:type="dxa"/>
        <w:tblBorders>
          <w:left w:val="none" w:sz="0" w:space="0" w:color="auto"/>
        </w:tblBorders>
        <w:tblLook w:val="04A0" w:firstRow="1" w:lastRow="0" w:firstColumn="1" w:lastColumn="0" w:noHBand="0" w:noVBand="1"/>
      </w:tblPr>
      <w:tblGrid>
        <w:gridCol w:w="4995"/>
        <w:gridCol w:w="1127"/>
        <w:gridCol w:w="1127"/>
        <w:gridCol w:w="1128"/>
        <w:gridCol w:w="1127"/>
        <w:gridCol w:w="1128"/>
      </w:tblGrid>
      <w:tr w:rsidR="00C71682" w:rsidRPr="004109BC" w:rsidTr="00B740DE">
        <w:tc>
          <w:tcPr>
            <w:tcW w:w="4995"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C71682" w:rsidRPr="0032483E" w:rsidRDefault="00C71682" w:rsidP="00A5783C">
            <w:pPr>
              <w:pStyle w:val="IW13Punkt"/>
              <w:spacing w:before="0"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Default="00C71682" w:rsidP="00A5783C">
            <w:pPr>
              <w:pStyle w:val="KTTextkleinohneZeilenabstand"/>
              <w:rPr>
                <w:rFonts w:cs="Calibri"/>
                <w:color w:val="000000"/>
                <w:sz w:val="16"/>
                <w:szCs w:val="16"/>
                <w:lang w:eastAsia="de-DE"/>
              </w:rPr>
            </w:pPr>
            <w:proofErr w:type="spellStart"/>
            <w:r w:rsidRPr="00E246D6">
              <w:rPr>
                <w:rFonts w:cs="Calibri"/>
                <w:color w:val="000000"/>
                <w:sz w:val="16"/>
                <w:szCs w:val="16"/>
                <w:lang w:eastAsia="de-DE"/>
              </w:rPr>
              <w:t>Schulentwick</w:t>
            </w:r>
            <w:proofErr w:type="spellEnd"/>
            <w:r>
              <w:rPr>
                <w:rFonts w:cs="Calibri"/>
                <w:color w:val="000000"/>
                <w:sz w:val="16"/>
                <w:szCs w:val="16"/>
                <w:lang w:eastAsia="de-DE"/>
              </w:rPr>
              <w:softHyphen/>
            </w:r>
            <w:r>
              <w:rPr>
                <w:rFonts w:cs="Calibri"/>
                <w:color w:val="000000"/>
                <w:sz w:val="16"/>
                <w:szCs w:val="16"/>
                <w:lang w:eastAsia="de-DE"/>
              </w:rPr>
              <w:softHyphen/>
              <w:t>-</w:t>
            </w:r>
          </w:p>
          <w:p w:rsidR="00C71682" w:rsidRPr="00E246D6" w:rsidRDefault="00C71682" w:rsidP="00A5783C">
            <w:pPr>
              <w:pStyle w:val="KTTextkleinohneZeilenabstand"/>
              <w:rPr>
                <w:rFonts w:cs="Calibri"/>
                <w:color w:val="000000"/>
                <w:sz w:val="16"/>
                <w:szCs w:val="16"/>
                <w:lang w:eastAsia="de-DE"/>
              </w:rPr>
            </w:pPr>
            <w:proofErr w:type="spellStart"/>
            <w:r w:rsidRPr="00E246D6">
              <w:rPr>
                <w:rFonts w:cs="Calibri"/>
                <w:color w:val="000000"/>
                <w:sz w:val="16"/>
                <w:szCs w:val="16"/>
                <w:lang w:eastAsia="de-DE"/>
              </w:rPr>
              <w:t>lungsziel</w:t>
            </w:r>
            <w:proofErr w:type="spellEnd"/>
          </w:p>
        </w:tc>
      </w:tr>
      <w:tr w:rsidR="00C71682" w:rsidRPr="004109BC" w:rsidTr="00F26F83">
        <w:trPr>
          <w:trHeight w:val="1191"/>
        </w:trPr>
        <w:tc>
          <w:tcPr>
            <w:tcW w:w="4995"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32483E" w:rsidRDefault="00C71682" w:rsidP="008D00D0">
            <w:pPr>
              <w:pStyle w:val="IWaufNummer"/>
              <w:numPr>
                <w:ilvl w:val="0"/>
                <w:numId w:val="44"/>
              </w:numPr>
              <w:spacing w:after="0"/>
              <w:ind w:left="357" w:hanging="357"/>
            </w:pPr>
            <w:r w:rsidRPr="0032483E">
              <w:rPr>
                <w:sz w:val="20"/>
                <w:szCs w:val="20"/>
              </w:rPr>
              <w:t>Wir sind uns bewusst, dass die Kinder uns als Sprach</w:t>
            </w:r>
            <w:r w:rsidRPr="0032483E">
              <w:rPr>
                <w:sz w:val="20"/>
                <w:szCs w:val="20"/>
              </w:rPr>
              <w:softHyphen/>
              <w:t>vorbilder wahrnehmen und berücksichtigen dies in unserem Sprachhandeln.</w:t>
            </w:r>
            <w:r w:rsidRPr="0032483E">
              <w:t xml:space="preserve"> </w:t>
            </w:r>
          </w:p>
        </w:tc>
        <w:tc>
          <w:tcPr>
            <w:tcW w:w="1127"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7"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8"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7"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DF0695">
            <w:pPr>
              <w:pStyle w:val="IWaufNummer"/>
              <w:numPr>
                <w:ilvl w:val="0"/>
                <w:numId w:val="0"/>
              </w:numPr>
              <w:spacing w:after="0"/>
              <w:ind w:left="-360"/>
              <w:rPr>
                <w:sz w:val="20"/>
                <w:szCs w:val="20"/>
              </w:rPr>
            </w:pPr>
          </w:p>
        </w:tc>
        <w:tc>
          <w:tcPr>
            <w:tcW w:w="1128"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r>
      <w:tr w:rsidR="00C71682"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32483E" w:rsidRDefault="0032483E" w:rsidP="008D00D0">
            <w:pPr>
              <w:pStyle w:val="IWaufNummer"/>
              <w:numPr>
                <w:ilvl w:val="0"/>
                <w:numId w:val="8"/>
              </w:numPr>
              <w:spacing w:after="0"/>
              <w:ind w:left="357" w:hanging="357"/>
              <w:rPr>
                <w:sz w:val="20"/>
                <w:szCs w:val="20"/>
              </w:rPr>
            </w:pPr>
            <w:r w:rsidRPr="0032483E">
              <w:rPr>
                <w:sz w:val="20"/>
                <w:szCs w:val="20"/>
              </w:rPr>
              <w:t xml:space="preserve">Wir </w:t>
            </w:r>
            <w:proofErr w:type="spellStart"/>
            <w:r w:rsidRPr="0032483E">
              <w:rPr>
                <w:sz w:val="20"/>
                <w:szCs w:val="20"/>
              </w:rPr>
              <w:t>entschleunigen</w:t>
            </w:r>
            <w:proofErr w:type="spellEnd"/>
            <w:r w:rsidRPr="0032483E">
              <w:rPr>
                <w:sz w:val="20"/>
                <w:szCs w:val="20"/>
              </w:rPr>
              <w:t xml:space="preserve"> die Unterrichtsinteraktion, um den Kindern die Möglichkeit zu geben, sich aktiv daran zu beteiligen.</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DF0695">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r>
      <w:tr w:rsidR="00C71682"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32483E" w:rsidRDefault="0032483E" w:rsidP="008D00D0">
            <w:pPr>
              <w:pStyle w:val="IWaufNummer"/>
              <w:numPr>
                <w:ilvl w:val="0"/>
                <w:numId w:val="8"/>
              </w:numPr>
              <w:spacing w:after="0"/>
              <w:ind w:left="357" w:hanging="357"/>
              <w:rPr>
                <w:sz w:val="20"/>
                <w:szCs w:val="20"/>
              </w:rPr>
            </w:pPr>
            <w:r w:rsidRPr="0032483E">
              <w:rPr>
                <w:sz w:val="20"/>
                <w:szCs w:val="20"/>
              </w:rPr>
              <w:t>Wir verwenden das korrektive Feedback nach Äußerungen von Kindern, die von der sprachlichen Zielstruktur abweichen, und unterstützen dadurch ihren Spracherwerb.</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r>
      <w:tr w:rsidR="00C71682"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32483E" w:rsidRDefault="0032483E" w:rsidP="008D00D0">
            <w:pPr>
              <w:pStyle w:val="IWaufNummer"/>
              <w:numPr>
                <w:ilvl w:val="0"/>
                <w:numId w:val="8"/>
              </w:numPr>
              <w:spacing w:after="0"/>
              <w:ind w:left="357" w:hanging="357"/>
              <w:rPr>
                <w:sz w:val="20"/>
                <w:szCs w:val="20"/>
              </w:rPr>
            </w:pPr>
            <w:r w:rsidRPr="0032483E">
              <w:rPr>
                <w:sz w:val="20"/>
                <w:szCs w:val="20"/>
              </w:rPr>
              <w:t xml:space="preserve">Wir nutzen situative Anlässe zur Erweiterung des passiven und aktiven Wortschatzes und erarbeiten mit den Kindern systematisch ein bildungs- und fachsprachliches Repertoire. </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r>
      <w:tr w:rsidR="00C71682"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32483E" w:rsidRDefault="0032483E" w:rsidP="008D00D0">
            <w:pPr>
              <w:pStyle w:val="IWaufNummer"/>
              <w:numPr>
                <w:ilvl w:val="0"/>
                <w:numId w:val="8"/>
              </w:numPr>
              <w:spacing w:after="0"/>
              <w:ind w:left="357" w:hanging="357"/>
              <w:rPr>
                <w:sz w:val="20"/>
                <w:szCs w:val="20"/>
              </w:rPr>
            </w:pPr>
            <w:r w:rsidRPr="0032483E">
              <w:rPr>
                <w:sz w:val="20"/>
                <w:szCs w:val="20"/>
              </w:rPr>
              <w:t>Wir legen im Unterricht vielfältige kommunikative Handlungssituationen an, in denen die Kinder die Möglichkeit zur Erweiterung ihrer (bildungs-)sprachlichen Kompetenzen bekommen.</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r>
      <w:tr w:rsidR="00C71682"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32483E" w:rsidRDefault="0032483E" w:rsidP="008D00D0">
            <w:pPr>
              <w:pStyle w:val="IWaufNummer"/>
              <w:numPr>
                <w:ilvl w:val="0"/>
                <w:numId w:val="8"/>
              </w:numPr>
              <w:spacing w:after="0"/>
              <w:ind w:left="357" w:hanging="357"/>
              <w:rPr>
                <w:sz w:val="20"/>
                <w:szCs w:val="20"/>
              </w:rPr>
            </w:pPr>
            <w:r w:rsidRPr="0032483E">
              <w:rPr>
                <w:sz w:val="20"/>
                <w:szCs w:val="20"/>
              </w:rPr>
              <w:t>Wir verknüpfen fachliches und sprachliches Lernen miteinander und setzen (Fach-)Sprache bewusst als Mittel des Denkens und Kommunizierens ein.</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normalTextklein"/>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r>
      <w:tr w:rsidR="00C71682"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32483E" w:rsidRDefault="0032483E" w:rsidP="008D00D0">
            <w:pPr>
              <w:pStyle w:val="IWaufNummer"/>
              <w:numPr>
                <w:ilvl w:val="0"/>
                <w:numId w:val="8"/>
              </w:numPr>
              <w:spacing w:after="0"/>
              <w:ind w:left="357" w:hanging="357"/>
              <w:rPr>
                <w:sz w:val="20"/>
                <w:szCs w:val="20"/>
              </w:rPr>
            </w:pPr>
            <w:r w:rsidRPr="0032483E">
              <w:rPr>
                <w:sz w:val="20"/>
                <w:szCs w:val="20"/>
              </w:rPr>
              <w:t>Wir erarbeiten mit den Kindern fachbezogene Satzmuster und Formulierungshilfen und stellen den notwendigen (Fach-)Wortschatz und syntaktische Hilfen in einem Glossar oder Wortspeicher bereit.</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normalTextklein"/>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DF0695">
            <w:pPr>
              <w:pStyle w:val="IWaufNummer"/>
              <w:numPr>
                <w:ilvl w:val="0"/>
                <w:numId w:val="0"/>
              </w:numPr>
              <w:spacing w:after="0"/>
              <w:ind w:left="-360"/>
              <w:rPr>
                <w:sz w:val="20"/>
                <w:szCs w:val="20"/>
              </w:rPr>
            </w:pPr>
          </w:p>
        </w:tc>
      </w:tr>
      <w:tr w:rsidR="0032483E"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32483E" w:rsidRPr="0032483E" w:rsidRDefault="0032483E" w:rsidP="008D00D0">
            <w:pPr>
              <w:pStyle w:val="IWaufNummer"/>
              <w:numPr>
                <w:ilvl w:val="0"/>
                <w:numId w:val="8"/>
              </w:numPr>
              <w:spacing w:after="0"/>
              <w:ind w:left="357" w:hanging="357"/>
            </w:pPr>
            <w:r w:rsidRPr="0032483E">
              <w:rPr>
                <w:sz w:val="20"/>
                <w:szCs w:val="20"/>
              </w:rPr>
              <w:t>Wir üben mit den Kindern, sich auf Gesprächsbeiträge anderer zu beziehen und erarbeiten mit ihnen sprachliche Rituale sowie Gesprächsformen (u. a. Feedback, Klassenrat).</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normalTextklein"/>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32483E" w:rsidRPr="004109BC" w:rsidRDefault="0032483E"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aufNummer"/>
              <w:numPr>
                <w:ilvl w:val="0"/>
                <w:numId w:val="0"/>
              </w:numPr>
              <w:spacing w:after="0"/>
              <w:ind w:left="-360"/>
              <w:rPr>
                <w:sz w:val="20"/>
                <w:szCs w:val="20"/>
              </w:rPr>
            </w:pPr>
          </w:p>
        </w:tc>
      </w:tr>
      <w:tr w:rsidR="0032483E" w:rsidRPr="004109BC" w:rsidTr="00F26F83">
        <w:trPr>
          <w:trHeight w:val="119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32483E" w:rsidRPr="0032483E" w:rsidRDefault="0032483E" w:rsidP="008D00D0">
            <w:pPr>
              <w:pStyle w:val="IWaufNummer"/>
              <w:numPr>
                <w:ilvl w:val="0"/>
                <w:numId w:val="8"/>
              </w:numPr>
              <w:spacing w:after="0"/>
              <w:ind w:left="357" w:hanging="357"/>
              <w:rPr>
                <w:color w:val="FF0000"/>
              </w:rPr>
            </w:pPr>
            <w:r w:rsidRPr="0032483E">
              <w:rPr>
                <w:sz w:val="20"/>
                <w:szCs w:val="20"/>
              </w:rPr>
              <w:t xml:space="preserve">Wir schätzen die Mehrsprachigkeit von Kindern als besondere Fähigkeit und nutzen das Potenzial im Unterricht. </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normalTextklein"/>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32483E" w:rsidRPr="004109BC" w:rsidRDefault="0032483E" w:rsidP="00DF0695">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32483E" w:rsidRPr="004109BC" w:rsidRDefault="0032483E" w:rsidP="00DF0695">
            <w:pPr>
              <w:pStyle w:val="IWaufNummer"/>
              <w:numPr>
                <w:ilvl w:val="0"/>
                <w:numId w:val="0"/>
              </w:numPr>
              <w:spacing w:after="0"/>
              <w:ind w:left="-360"/>
              <w:rPr>
                <w:sz w:val="20"/>
                <w:szCs w:val="20"/>
              </w:rPr>
            </w:pPr>
          </w:p>
        </w:tc>
      </w:tr>
    </w:tbl>
    <w:p w:rsidR="002A4006" w:rsidRDefault="002A4006">
      <w:pPr>
        <w:spacing w:after="0" w:line="240" w:lineRule="auto"/>
        <w:rPr>
          <w:b/>
          <w:sz w:val="28"/>
          <w:szCs w:val="28"/>
        </w:rPr>
      </w:pPr>
      <w:bookmarkStart w:id="8" w:name="_Toc96079991"/>
      <w:r>
        <w:rPr>
          <w:b/>
          <w:sz w:val="28"/>
          <w:szCs w:val="28"/>
        </w:rPr>
        <w:br w:type="page"/>
      </w:r>
    </w:p>
    <w:p w:rsidR="002A4006" w:rsidRDefault="002A4006" w:rsidP="002A4006">
      <w:pPr>
        <w:tabs>
          <w:tab w:val="left" w:pos="284"/>
          <w:tab w:val="left" w:pos="357"/>
        </w:tabs>
        <w:rPr>
          <w:b/>
        </w:rPr>
      </w:pPr>
      <w:r w:rsidRPr="002A4006">
        <w:rPr>
          <w:sz w:val="28"/>
          <w:szCs w:val="28"/>
        </w:rPr>
        <w:lastRenderedPageBreak/>
        <w:t>E</w:t>
      </w:r>
      <w:r w:rsidRPr="002A4006">
        <w:rPr>
          <w:sz w:val="28"/>
          <w:szCs w:val="28"/>
        </w:rPr>
        <w:tab/>
      </w:r>
      <w:r>
        <w:rPr>
          <w:sz w:val="28"/>
          <w:szCs w:val="28"/>
        </w:rPr>
        <w:tab/>
      </w:r>
      <w:r w:rsidRPr="002A4006">
        <w:rPr>
          <w:sz w:val="28"/>
          <w:szCs w:val="28"/>
        </w:rPr>
        <w:t>Feedback und Beratung</w:t>
      </w:r>
      <w:r>
        <w:rPr>
          <w:b/>
        </w:rPr>
        <w:t xml:space="preserve"> </w:t>
      </w:r>
    </w:p>
    <w:p w:rsidR="00DC09FD" w:rsidRDefault="00DC09FD" w:rsidP="002A4006">
      <w:pPr>
        <w:tabs>
          <w:tab w:val="left" w:pos="284"/>
          <w:tab w:val="left" w:pos="357"/>
        </w:tabs>
        <w:rPr>
          <w:b/>
        </w:rPr>
      </w:pPr>
    </w:p>
    <w:bookmarkEnd w:id="8"/>
    <w:tbl>
      <w:tblPr>
        <w:tblStyle w:val="Tabellenraster"/>
        <w:tblW w:w="10632" w:type="dxa"/>
        <w:tblBorders>
          <w:left w:val="none" w:sz="0" w:space="0" w:color="auto"/>
        </w:tblBorders>
        <w:tblLook w:val="04A0" w:firstRow="1" w:lastRow="0" w:firstColumn="1" w:lastColumn="0" w:noHBand="0" w:noVBand="1"/>
      </w:tblPr>
      <w:tblGrid>
        <w:gridCol w:w="5034"/>
        <w:gridCol w:w="1119"/>
        <w:gridCol w:w="1120"/>
        <w:gridCol w:w="1119"/>
        <w:gridCol w:w="1120"/>
        <w:gridCol w:w="1120"/>
      </w:tblGrid>
      <w:tr w:rsidR="00B740DE" w:rsidRPr="004109BC" w:rsidTr="00B740DE">
        <w:tc>
          <w:tcPr>
            <w:tcW w:w="5034"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B740DE" w:rsidRPr="004109BC" w:rsidRDefault="00B740DE" w:rsidP="00A5783C">
            <w:pPr>
              <w:pStyle w:val="IW13Punkt"/>
              <w:spacing w:before="0" w:after="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B740DE" w:rsidRPr="004109BC" w:rsidTr="00B740DE">
        <w:trPr>
          <w:trHeight w:val="1361"/>
        </w:trPr>
        <w:tc>
          <w:tcPr>
            <w:tcW w:w="5034" w:type="dxa"/>
            <w:tcBorders>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verstehen unseren erzieherischen Unterricht als planvolle Hilfestellung für Kinder, sich selbst zu bilden und beraten die Kinder auf ihren individuellen Lernwegen wertschätzend und ermutigend. </w:t>
            </w:r>
          </w:p>
        </w:tc>
        <w:tc>
          <w:tcPr>
            <w:tcW w:w="1119"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Wir unterstützen die Kinder darin, Vertrauen in ihre eigenen Fähigkeiten zu entwickeln und für ihren eigenen Lernprozess Verantwortung zu übernehmen.</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Wir erachten „Fehler“ als hilfreiche Informanten. Durch deren qualitative Analyse erhalten wir wertvolle Einsichten in die Denkweise eines Kindes und nutzen diese als Grundlage für die weitere Förderung.</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erarbeiten mit den Kindern im Sinne eines Dialogischen Lernens Methoden und Formen von gegenseitigem lernförderlichen Feedback, das dem Lernenden das Denken nicht abnimmt und zu einem Zeitpunkt erfolgt, an dem die aktuellen Lern- bzw. Lösungshandlungen noch nicht abgeschlossen sind. </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geben den Kindern im Rahmen von persönlichen Gesprächen regelmäßig stärkenorientierte, konkrete und lernförderliche Rückmeldungen zum Lernprozess auf der Grundlage ihrer „Ich-kann-Lernziele“ (fachliche und individuelle Entwicklungsziele). </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Durch systematische Instrumente der Selbsteinschätzung ermöglichen wir den Kindern, in zunehmenden Maße ihr eigenes Lernen zu reflektieren zu bewerten und selbst zu steuern.</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nehmen die Kinder als </w:t>
            </w:r>
            <w:proofErr w:type="spellStart"/>
            <w:r w:rsidRPr="004109BC">
              <w:rPr>
                <w:sz w:val="20"/>
                <w:szCs w:val="20"/>
              </w:rPr>
              <w:t>Expert·innen</w:t>
            </w:r>
            <w:proofErr w:type="spellEnd"/>
            <w:r w:rsidRPr="004109BC">
              <w:rPr>
                <w:sz w:val="20"/>
                <w:szCs w:val="20"/>
              </w:rPr>
              <w:t xml:space="preserve"> für ihr Lernen ernst und greifen deren Rückmeldungen für unsere Unterrichtsgestaltung auf.</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shd w:val="clear" w:color="auto" w:fill="92CDDC" w:themeFill="accent5" w:themeFillTint="99"/>
              </w:rPr>
            </w:pPr>
            <w:r w:rsidRPr="004109BC">
              <w:rPr>
                <w:sz w:val="20"/>
                <w:szCs w:val="20"/>
                <w:shd w:val="clear" w:color="auto" w:fill="FFFFFF" w:themeFill="background1"/>
              </w:rPr>
              <w:t xml:space="preserve">Mit allen pädagogischen </w:t>
            </w:r>
            <w:proofErr w:type="spellStart"/>
            <w:r w:rsidRPr="004109BC">
              <w:rPr>
                <w:sz w:val="20"/>
                <w:szCs w:val="20"/>
                <w:shd w:val="clear" w:color="auto" w:fill="FFFFFF" w:themeFill="background1"/>
              </w:rPr>
              <w:t>Mitarbeiter·innen</w:t>
            </w:r>
            <w:proofErr w:type="spellEnd"/>
            <w:r w:rsidRPr="004109BC">
              <w:rPr>
                <w:sz w:val="20"/>
                <w:szCs w:val="20"/>
              </w:rPr>
              <w:t xml:space="preserve"> pflegen wir eine Hospitationskultur, um Rückmeldungen zu den Effekten und Wirkungen unseres Unterrichts zu erhalten und in gemeinsamer Verantwortung unsere Vereinbarungen zum Unterricht weiterzuentwickeln. </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r>
    </w:tbl>
    <w:p w:rsidR="002A4006" w:rsidRDefault="002A4006" w:rsidP="002A4006">
      <w:pPr>
        <w:spacing w:after="0" w:line="240" w:lineRule="auto"/>
        <w:rPr>
          <w:sz w:val="28"/>
          <w:szCs w:val="28"/>
        </w:rPr>
      </w:pPr>
      <w:bookmarkStart w:id="9" w:name="_Toc96079992"/>
      <w:r>
        <w:rPr>
          <w:b/>
          <w:sz w:val="28"/>
          <w:szCs w:val="28"/>
        </w:rPr>
        <w:br w:type="page"/>
      </w:r>
      <w:r>
        <w:rPr>
          <w:sz w:val="28"/>
          <w:szCs w:val="28"/>
        </w:rPr>
        <w:lastRenderedPageBreak/>
        <w:t>F</w:t>
      </w:r>
      <w:r>
        <w:rPr>
          <w:sz w:val="28"/>
          <w:szCs w:val="28"/>
        </w:rPr>
        <w:tab/>
      </w:r>
      <w:r w:rsidRPr="002A4006">
        <w:rPr>
          <w:sz w:val="28"/>
          <w:szCs w:val="28"/>
        </w:rPr>
        <w:t xml:space="preserve">Leistungskonzept </w:t>
      </w:r>
    </w:p>
    <w:p w:rsidR="007F290C" w:rsidRDefault="007F290C" w:rsidP="002A4006">
      <w:pPr>
        <w:spacing w:after="0" w:line="240" w:lineRule="auto"/>
      </w:pPr>
    </w:p>
    <w:bookmarkEnd w:id="9"/>
    <w:tbl>
      <w:tblPr>
        <w:tblStyle w:val="Tabellenraster"/>
        <w:tblW w:w="10632" w:type="dxa"/>
        <w:tblBorders>
          <w:left w:val="none" w:sz="0" w:space="0" w:color="auto"/>
        </w:tblBorders>
        <w:tblLook w:val="04A0" w:firstRow="1" w:lastRow="0" w:firstColumn="1" w:lastColumn="0" w:noHBand="0" w:noVBand="1"/>
      </w:tblPr>
      <w:tblGrid>
        <w:gridCol w:w="5103"/>
        <w:gridCol w:w="1105"/>
        <w:gridCol w:w="1106"/>
        <w:gridCol w:w="1106"/>
        <w:gridCol w:w="1106"/>
        <w:gridCol w:w="1106"/>
      </w:tblGrid>
      <w:tr w:rsidR="00B740DE" w:rsidRPr="004109BC" w:rsidTr="00B740DE">
        <w:tc>
          <w:tcPr>
            <w:tcW w:w="5103"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B740DE" w:rsidRPr="004109BC" w:rsidRDefault="00B740DE" w:rsidP="00A5783C">
            <w:pPr>
              <w:pStyle w:val="IW13Punkt"/>
              <w:spacing w:before="0" w:after="0"/>
              <w:rPr>
                <w:sz w:val="20"/>
                <w:szCs w:val="20"/>
              </w:rPr>
            </w:pP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B740DE" w:rsidRPr="004109BC" w:rsidTr="00B740DE">
        <w:trPr>
          <w:trHeight w:val="1361"/>
        </w:trPr>
        <w:tc>
          <w:tcPr>
            <w:tcW w:w="5103" w:type="dxa"/>
            <w:tcBorders>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sz w:val="20"/>
                <w:szCs w:val="20"/>
                <w:lang w:eastAsia="de-DE"/>
              </w:rPr>
              <w:t xml:space="preserve">Wir respektieren, dass jedes Kind unterschiedlich viel Zeit im Lernprozess benötigt. </w:t>
            </w:r>
          </w:p>
        </w:tc>
        <w:tc>
          <w:tcPr>
            <w:tcW w:w="1105"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rFonts w:eastAsia="Times New Roman" w:cs="Calibri"/>
                <w:sz w:val="20"/>
                <w:szCs w:val="20"/>
                <w:lang w:eastAsia="de-DE"/>
              </w:rPr>
              <w:t xml:space="preserve">Wir dokumentieren Lernerfolge im Schulalltag und beziehen die Kinder dabei ein. </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rFonts w:eastAsia="Times New Roman" w:cs="Calibri"/>
                <w:sz w:val="20"/>
                <w:szCs w:val="20"/>
                <w:lang w:eastAsia="de-DE"/>
              </w:rPr>
              <w:t xml:space="preserve">Wir überprüfen den Lernerfolg stärkenorientiert, differenziert und auf der Grundlage transparenter Kriterien und mit Interesse an den Denkwegen der Kinder. </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rFonts w:eastAsia="Times New Roman" w:cs="Calibri"/>
                <w:sz w:val="20"/>
                <w:szCs w:val="20"/>
                <w:lang w:eastAsia="de-DE"/>
              </w:rPr>
              <w:t>Lernerfolgsüberprüfungen werden den Kindern zu unter</w:t>
            </w:r>
            <w:r>
              <w:rPr>
                <w:rFonts w:eastAsia="Times New Roman" w:cs="Calibri"/>
                <w:sz w:val="20"/>
                <w:szCs w:val="20"/>
                <w:lang w:eastAsia="de-DE"/>
              </w:rPr>
              <w:softHyphen/>
            </w:r>
            <w:r w:rsidRPr="004109BC">
              <w:rPr>
                <w:rFonts w:eastAsia="Times New Roman" w:cs="Calibri"/>
                <w:sz w:val="20"/>
                <w:szCs w:val="20"/>
                <w:lang w:eastAsia="de-DE"/>
              </w:rPr>
              <w:t>schiedlichen Zeitpunkten und außerhalb von Konkurrenz</w:t>
            </w:r>
            <w:r>
              <w:rPr>
                <w:rFonts w:eastAsia="Times New Roman" w:cs="Calibri"/>
                <w:sz w:val="20"/>
                <w:szCs w:val="20"/>
                <w:lang w:eastAsia="de-DE"/>
              </w:rPr>
              <w:softHyphen/>
            </w:r>
            <w:r w:rsidRPr="004109BC">
              <w:rPr>
                <w:rFonts w:eastAsia="Times New Roman" w:cs="Calibri"/>
                <w:sz w:val="20"/>
                <w:szCs w:val="20"/>
                <w:lang w:eastAsia="de-DE"/>
              </w:rPr>
              <w:t xml:space="preserve">situationen angeboten. </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162748" w:rsidRDefault="00B740DE" w:rsidP="00162748">
            <w:pPr>
              <w:tabs>
                <w:tab w:val="left" w:pos="357"/>
                <w:tab w:val="left" w:pos="405"/>
              </w:tabs>
              <w:spacing w:after="0" w:line="264" w:lineRule="auto"/>
              <w:rPr>
                <w:rFonts w:eastAsia="Times New Roman" w:cs="Calibri"/>
                <w:sz w:val="20"/>
                <w:szCs w:val="20"/>
                <w:lang w:eastAsia="de-DE"/>
              </w:rPr>
            </w:pPr>
            <w:r w:rsidRPr="00162748">
              <w:rPr>
                <w:rFonts w:eastAsia="Times New Roman" w:cs="Calibri"/>
                <w:sz w:val="20"/>
                <w:szCs w:val="20"/>
                <w:lang w:eastAsia="de-DE"/>
              </w:rPr>
              <w:t xml:space="preserve">(5) </w:t>
            </w:r>
            <w:r>
              <w:rPr>
                <w:rFonts w:eastAsia="Times New Roman" w:cs="Calibri"/>
                <w:sz w:val="20"/>
                <w:szCs w:val="20"/>
                <w:lang w:eastAsia="de-DE"/>
              </w:rPr>
              <w:tab/>
            </w:r>
            <w:r w:rsidRPr="00162748">
              <w:rPr>
                <w:rFonts w:eastAsia="Times New Roman" w:cs="Calibri"/>
                <w:sz w:val="20"/>
                <w:szCs w:val="20"/>
                <w:lang w:eastAsia="de-DE"/>
              </w:rPr>
              <w:t xml:space="preserve">Wir ermöglichen den Kindern, pro Halbjahr ein </w:t>
            </w:r>
            <w:r>
              <w:rPr>
                <w:rFonts w:eastAsia="Times New Roman" w:cs="Calibri"/>
                <w:sz w:val="20"/>
                <w:szCs w:val="20"/>
                <w:lang w:eastAsia="de-DE"/>
              </w:rPr>
              <w:tab/>
            </w:r>
            <w:r w:rsidRPr="00162748">
              <w:rPr>
                <w:rFonts w:eastAsia="Times New Roman" w:cs="Calibri"/>
                <w:sz w:val="20"/>
                <w:szCs w:val="20"/>
                <w:lang w:eastAsia="de-DE"/>
              </w:rPr>
              <w:t xml:space="preserve">individuelles Lernprodukt für eine Leistungsbewertung </w:t>
            </w:r>
            <w:r>
              <w:rPr>
                <w:rFonts w:eastAsia="Times New Roman" w:cs="Calibri"/>
                <w:sz w:val="20"/>
                <w:szCs w:val="20"/>
                <w:lang w:eastAsia="de-DE"/>
              </w:rPr>
              <w:tab/>
            </w:r>
            <w:r w:rsidRPr="00162748">
              <w:rPr>
                <w:rFonts w:eastAsia="Times New Roman" w:cs="Calibri"/>
                <w:sz w:val="20"/>
                <w:szCs w:val="20"/>
                <w:lang w:eastAsia="de-DE"/>
              </w:rPr>
              <w:t xml:space="preserve">auszuwählen. Auch kooperativ erstellte Lernprodukte </w:t>
            </w:r>
            <w:r>
              <w:rPr>
                <w:rFonts w:eastAsia="Times New Roman" w:cs="Calibri"/>
                <w:sz w:val="20"/>
                <w:szCs w:val="20"/>
                <w:lang w:eastAsia="de-DE"/>
              </w:rPr>
              <w:tab/>
            </w:r>
            <w:r w:rsidRPr="00162748">
              <w:rPr>
                <w:rFonts w:eastAsia="Times New Roman" w:cs="Calibri"/>
                <w:sz w:val="20"/>
                <w:szCs w:val="20"/>
                <w:lang w:eastAsia="de-DE"/>
              </w:rPr>
              <w:t>werden bei der Lernerfolgs</w:t>
            </w:r>
            <w:r w:rsidRPr="00162748">
              <w:rPr>
                <w:rFonts w:eastAsia="Times New Roman" w:cs="Calibri"/>
                <w:sz w:val="20"/>
                <w:szCs w:val="20"/>
                <w:lang w:eastAsia="de-DE"/>
              </w:rPr>
              <w:softHyphen/>
              <w:t>überprüfung berücksichtigt.</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162748" w:rsidRDefault="00B740DE" w:rsidP="00162748">
            <w:pPr>
              <w:tabs>
                <w:tab w:val="left" w:pos="357"/>
              </w:tabs>
              <w:spacing w:after="0" w:line="264" w:lineRule="auto"/>
              <w:rPr>
                <w:rFonts w:eastAsia="Times New Roman" w:cs="Calibri"/>
                <w:sz w:val="20"/>
                <w:szCs w:val="20"/>
                <w:lang w:eastAsia="de-DE"/>
              </w:rPr>
            </w:pPr>
            <w:r w:rsidRPr="00162748">
              <w:rPr>
                <w:rFonts w:eastAsia="Times New Roman" w:cs="Calibri"/>
                <w:sz w:val="20"/>
                <w:szCs w:val="20"/>
                <w:lang w:eastAsia="de-DE"/>
              </w:rPr>
              <w:t xml:space="preserve">(6) </w:t>
            </w:r>
            <w:r>
              <w:rPr>
                <w:rFonts w:eastAsia="Times New Roman" w:cs="Calibri"/>
                <w:sz w:val="20"/>
                <w:szCs w:val="20"/>
                <w:lang w:eastAsia="de-DE"/>
              </w:rPr>
              <w:tab/>
            </w:r>
            <w:r w:rsidRPr="00162748">
              <w:rPr>
                <w:rFonts w:eastAsia="Times New Roman" w:cs="Calibri"/>
                <w:sz w:val="20"/>
                <w:szCs w:val="20"/>
                <w:lang w:eastAsia="de-DE"/>
              </w:rPr>
              <w:t xml:space="preserve">Wir stellen mündliche und schriftliche Aufgaben zur </w:t>
            </w:r>
            <w:r>
              <w:rPr>
                <w:rFonts w:eastAsia="Times New Roman" w:cs="Calibri"/>
                <w:sz w:val="20"/>
                <w:szCs w:val="20"/>
                <w:lang w:eastAsia="de-DE"/>
              </w:rPr>
              <w:tab/>
            </w:r>
            <w:r w:rsidRPr="00162748">
              <w:rPr>
                <w:rFonts w:eastAsia="Times New Roman" w:cs="Calibri"/>
                <w:sz w:val="20"/>
                <w:szCs w:val="20"/>
                <w:lang w:eastAsia="de-DE"/>
              </w:rPr>
              <w:t xml:space="preserve">Lernerfolgsüberprüfung grundsätzlich so, dass sie von </w:t>
            </w:r>
            <w:r>
              <w:rPr>
                <w:rFonts w:eastAsia="Times New Roman" w:cs="Calibri"/>
                <w:sz w:val="20"/>
                <w:szCs w:val="20"/>
                <w:lang w:eastAsia="de-DE"/>
              </w:rPr>
              <w:tab/>
            </w:r>
            <w:r w:rsidRPr="00162748">
              <w:rPr>
                <w:rFonts w:eastAsia="Times New Roman" w:cs="Calibri"/>
                <w:sz w:val="20"/>
                <w:szCs w:val="20"/>
                <w:lang w:eastAsia="de-DE"/>
              </w:rPr>
              <w:t xml:space="preserve">den Kindern in ihrem individuellen sprachlichen und </w:t>
            </w:r>
            <w:r>
              <w:rPr>
                <w:rFonts w:eastAsia="Times New Roman" w:cs="Calibri"/>
                <w:sz w:val="20"/>
                <w:szCs w:val="20"/>
                <w:lang w:eastAsia="de-DE"/>
              </w:rPr>
              <w:tab/>
            </w:r>
            <w:r w:rsidRPr="00162748">
              <w:rPr>
                <w:rFonts w:eastAsia="Times New Roman" w:cs="Calibri"/>
                <w:sz w:val="20"/>
                <w:szCs w:val="20"/>
                <w:lang w:eastAsia="de-DE"/>
              </w:rPr>
              <w:t>kognitiven Anforderungsbereich leistbar sind.</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162748" w:rsidRDefault="00B740DE" w:rsidP="00162748">
            <w:pPr>
              <w:tabs>
                <w:tab w:val="left" w:pos="357"/>
              </w:tabs>
              <w:spacing w:after="0" w:line="264" w:lineRule="auto"/>
              <w:rPr>
                <w:rFonts w:eastAsia="Times New Roman" w:cs="Calibri"/>
                <w:sz w:val="20"/>
                <w:szCs w:val="20"/>
                <w:lang w:eastAsia="de-DE"/>
              </w:rPr>
            </w:pPr>
            <w:r w:rsidRPr="00162748">
              <w:rPr>
                <w:rFonts w:eastAsia="Times New Roman" w:cs="Calibri"/>
                <w:sz w:val="20"/>
                <w:szCs w:val="20"/>
                <w:lang w:eastAsia="de-DE"/>
              </w:rPr>
              <w:t>(7)</w:t>
            </w:r>
            <w:r>
              <w:rPr>
                <w:rFonts w:eastAsia="Times New Roman" w:cs="Calibri"/>
                <w:sz w:val="20"/>
                <w:szCs w:val="20"/>
                <w:lang w:eastAsia="de-DE"/>
              </w:rPr>
              <w:tab/>
            </w:r>
            <w:r w:rsidRPr="00162748">
              <w:rPr>
                <w:rFonts w:eastAsia="Times New Roman" w:cs="Calibri"/>
                <w:sz w:val="20"/>
                <w:szCs w:val="20"/>
                <w:lang w:eastAsia="de-DE"/>
              </w:rPr>
              <w:t xml:space="preserve">Im zweiten Halbjahr der Klasse 4 machen wir die Kinder </w:t>
            </w:r>
            <w:r>
              <w:rPr>
                <w:rFonts w:eastAsia="Times New Roman" w:cs="Calibri"/>
                <w:sz w:val="20"/>
                <w:szCs w:val="20"/>
                <w:lang w:eastAsia="de-DE"/>
              </w:rPr>
              <w:tab/>
            </w:r>
            <w:r w:rsidRPr="00162748">
              <w:rPr>
                <w:rFonts w:eastAsia="Times New Roman" w:cs="Calibri"/>
                <w:sz w:val="20"/>
                <w:szCs w:val="20"/>
                <w:lang w:eastAsia="de-DE"/>
              </w:rPr>
              <w:t xml:space="preserve">im </w:t>
            </w:r>
            <w:r>
              <w:rPr>
                <w:rFonts w:eastAsia="Times New Roman" w:cs="Calibri"/>
                <w:sz w:val="20"/>
                <w:szCs w:val="20"/>
                <w:lang w:eastAsia="de-DE"/>
              </w:rPr>
              <w:tab/>
            </w:r>
            <w:r w:rsidRPr="00162748">
              <w:rPr>
                <w:rFonts w:eastAsia="Times New Roman" w:cs="Calibri"/>
                <w:sz w:val="20"/>
                <w:szCs w:val="20"/>
                <w:lang w:eastAsia="de-DE"/>
              </w:rPr>
              <w:t xml:space="preserve">Rahmen des „Übergangstrainings“ </w:t>
            </w:r>
            <w:r>
              <w:rPr>
                <w:rFonts w:eastAsia="Times New Roman" w:cs="Calibri"/>
                <w:sz w:val="20"/>
                <w:szCs w:val="20"/>
                <w:lang w:eastAsia="de-DE"/>
              </w:rPr>
              <w:tab/>
            </w:r>
            <w:r w:rsidRPr="00162748">
              <w:rPr>
                <w:rFonts w:eastAsia="Times New Roman" w:cs="Calibri"/>
                <w:sz w:val="20"/>
                <w:szCs w:val="20"/>
                <w:lang w:eastAsia="de-DE"/>
              </w:rPr>
              <w:t xml:space="preserve">(s. Schulprogramm) mit dem Verfahren des </w:t>
            </w:r>
            <w:r>
              <w:rPr>
                <w:rFonts w:eastAsia="Times New Roman" w:cs="Calibri"/>
                <w:sz w:val="20"/>
                <w:szCs w:val="20"/>
                <w:lang w:eastAsia="de-DE"/>
              </w:rPr>
              <w:tab/>
            </w:r>
            <w:r w:rsidRPr="00162748">
              <w:rPr>
                <w:rFonts w:eastAsia="Times New Roman" w:cs="Calibri"/>
                <w:sz w:val="20"/>
                <w:szCs w:val="20"/>
                <w:lang w:eastAsia="de-DE"/>
              </w:rPr>
              <w:t xml:space="preserve">gleichzeitigen Schreibens von schriftlichen Arbeiten in </w:t>
            </w:r>
            <w:r>
              <w:rPr>
                <w:rFonts w:eastAsia="Times New Roman" w:cs="Calibri"/>
                <w:sz w:val="20"/>
                <w:szCs w:val="20"/>
                <w:lang w:eastAsia="de-DE"/>
              </w:rPr>
              <w:tab/>
            </w:r>
            <w:r w:rsidRPr="00162748">
              <w:rPr>
                <w:rFonts w:eastAsia="Times New Roman" w:cs="Calibri"/>
                <w:sz w:val="20"/>
                <w:szCs w:val="20"/>
                <w:lang w:eastAsia="de-DE"/>
              </w:rPr>
              <w:t>einem vorgegebenen Zeitrahmen vertraut.</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r>
              <w:rPr>
                <w:rFonts w:eastAsia="Times New Roman" w:cs="Calibri"/>
                <w:sz w:val="20"/>
                <w:szCs w:val="20"/>
                <w:lang w:eastAsia="de-DE"/>
              </w:rPr>
              <w:tab/>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r>
    </w:tbl>
    <w:p w:rsidR="00E31189" w:rsidRPr="00E31189" w:rsidRDefault="00E31189" w:rsidP="00E31189">
      <w:pPr>
        <w:pStyle w:val="IW15Punkt"/>
        <w:rPr>
          <w:szCs w:val="30"/>
        </w:rPr>
      </w:pPr>
    </w:p>
    <w:p w:rsidR="00E31189" w:rsidRDefault="00E31189">
      <w:pPr>
        <w:spacing w:after="0" w:line="240" w:lineRule="auto"/>
        <w:rPr>
          <w:b/>
          <w:sz w:val="26"/>
        </w:rPr>
      </w:pPr>
    </w:p>
    <w:sectPr w:rsidR="00E31189" w:rsidSect="00B740DE">
      <w:footerReference w:type="default" r:id="rId9"/>
      <w:footerReference w:type="first" r:id="rId10"/>
      <w:pgSz w:w="11907" w:h="16840" w:code="9"/>
      <w:pgMar w:top="709" w:right="851" w:bottom="1134" w:left="85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5C" w:rsidRDefault="00C32D5C" w:rsidP="000566FE">
      <w:pPr>
        <w:spacing w:after="0" w:line="240" w:lineRule="auto"/>
      </w:pPr>
      <w:r>
        <w:separator/>
      </w:r>
    </w:p>
  </w:endnote>
  <w:endnote w:type="continuationSeparator" w:id="0">
    <w:p w:rsidR="00C32D5C" w:rsidRDefault="00C32D5C"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5C" w:rsidRPr="00E13C2D" w:rsidRDefault="00E246D6"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-215596</wp:posOffset>
          </wp:positionH>
          <wp:positionV relativeFrom="paragraph">
            <wp:posOffset>-100965</wp:posOffset>
          </wp:positionV>
          <wp:extent cx="1507169" cy="300583"/>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sidRPr="00FF6B6F">
      <w:rPr>
        <w:rStyle w:val="IWTextsortenangabeZchn"/>
        <w:sz w:val="16"/>
        <w:szCs w:val="16"/>
      </w:rPr>
      <w:t>Schulinterner Arbeitsplan</w:t>
    </w:r>
    <w:r>
      <w:rPr>
        <w:rStyle w:val="IWTextsortenangabeZchn"/>
        <w:sz w:val="16"/>
        <w:szCs w:val="16"/>
      </w:rPr>
      <w:t xml:space="preserve">: </w:t>
    </w:r>
    <w:r w:rsidRPr="00FF6B6F">
      <w:rPr>
        <w:rFonts w:asciiTheme="minorHAnsi" w:hAnsiTheme="minorHAnsi" w:cstheme="minorHAnsi"/>
        <w:sz w:val="16"/>
        <w:szCs w:val="16"/>
      </w:rPr>
      <w:t xml:space="preserve">Arbeitshilfe </w:t>
    </w:r>
    <w:r w:rsidRPr="00FF6B6F">
      <w:rPr>
        <w:sz w:val="16"/>
        <w:szCs w:val="16"/>
      </w:rPr>
      <w:t>überfachliche Grundsätze</w:t>
    </w:r>
    <w:r>
      <w:rPr>
        <w:sz w:val="16"/>
        <w:szCs w:val="16"/>
      </w:rPr>
      <w:t xml:space="preserve"> </w:t>
    </w:r>
    <w:r w:rsidR="00C32D5C">
      <w:rPr>
        <w:rFonts w:ascii="Calibri Light" w:hAnsi="Calibri Light"/>
        <w:bCs/>
        <w:sz w:val="16"/>
        <w:szCs w:val="16"/>
      </w:rPr>
      <w:t xml:space="preserve">| </w:t>
    </w:r>
    <w:r w:rsidR="00C32D5C" w:rsidRPr="00E13C2D">
      <w:rPr>
        <w:rFonts w:ascii="Calibri Light" w:hAnsi="Calibri Light"/>
        <w:bCs/>
        <w:sz w:val="16"/>
        <w:szCs w:val="16"/>
      </w:rPr>
      <w:fldChar w:fldCharType="begin"/>
    </w:r>
    <w:r w:rsidR="00C32D5C" w:rsidRPr="00E13C2D">
      <w:rPr>
        <w:rFonts w:ascii="Calibri Light" w:hAnsi="Calibri Light"/>
        <w:bCs/>
        <w:sz w:val="16"/>
        <w:szCs w:val="16"/>
      </w:rPr>
      <w:instrText>PAGE</w:instrText>
    </w:r>
    <w:r w:rsidR="00C32D5C" w:rsidRPr="00E13C2D">
      <w:rPr>
        <w:rFonts w:ascii="Calibri Light" w:hAnsi="Calibri Light"/>
        <w:bCs/>
        <w:sz w:val="16"/>
        <w:szCs w:val="16"/>
      </w:rPr>
      <w:fldChar w:fldCharType="separate"/>
    </w:r>
    <w:r w:rsidR="00833F63">
      <w:rPr>
        <w:rFonts w:ascii="Calibri Light" w:hAnsi="Calibri Light"/>
        <w:bCs/>
        <w:noProof/>
        <w:sz w:val="16"/>
        <w:szCs w:val="16"/>
      </w:rPr>
      <w:t>1</w:t>
    </w:r>
    <w:r w:rsidR="00C32D5C" w:rsidRPr="00E13C2D">
      <w:rPr>
        <w:rFonts w:ascii="Calibri Light" w:hAnsi="Calibri Light"/>
        <w:bCs/>
        <w:sz w:val="16"/>
        <w:szCs w:val="16"/>
      </w:rPr>
      <w:fldChar w:fldCharType="end"/>
    </w:r>
    <w:r w:rsidR="00C32D5C" w:rsidRPr="00E13C2D">
      <w:rPr>
        <w:rFonts w:ascii="Calibri Light" w:hAnsi="Calibri Light"/>
        <w:sz w:val="16"/>
        <w:szCs w:val="16"/>
      </w:rPr>
      <w:t xml:space="preserve"> </w:t>
    </w:r>
  </w:p>
  <w:p w:rsidR="00C32D5C" w:rsidRDefault="00C32D5C">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5C" w:rsidRPr="00CC28D3" w:rsidRDefault="00C32D5C" w:rsidP="00CC28D3">
    <w:pPr>
      <w:pStyle w:val="Fuzeile"/>
      <w:jc w:val="right"/>
      <w:rPr>
        <w:rFonts w:ascii="Calibri Light" w:hAnsi="Calibri Light" w:cs="Calibri Light"/>
      </w:rPr>
    </w:pPr>
    <w:r w:rsidRPr="00CC28D3">
      <w:rPr>
        <w:rFonts w:ascii="Calibri Light" w:hAnsi="Calibri Light" w:cs="Calibri Light"/>
      </w:rPr>
      <w:t xml:space="preserve">Stand: </w:t>
    </w:r>
    <w:r w:rsidR="00F26F83">
      <w:rPr>
        <w:rFonts w:ascii="Calibri Light" w:hAnsi="Calibri Light" w:cs="Calibri Light"/>
      </w:rPr>
      <w:t>Dezember</w:t>
    </w:r>
    <w:r w:rsidRPr="00CC28D3">
      <w:rPr>
        <w:rFonts w:ascii="Calibri Light" w:hAnsi="Calibri Light" w:cs="Calibri Light"/>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5C" w:rsidRDefault="00C32D5C" w:rsidP="000566FE">
      <w:pPr>
        <w:spacing w:after="0" w:line="240" w:lineRule="auto"/>
      </w:pPr>
      <w:r>
        <w:separator/>
      </w:r>
    </w:p>
  </w:footnote>
  <w:footnote w:type="continuationSeparator" w:id="0">
    <w:p w:rsidR="00C32D5C" w:rsidRDefault="00C32D5C"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B80FA3"/>
    <w:multiLevelType w:val="hybridMultilevel"/>
    <w:tmpl w:val="FCD05B68"/>
    <w:lvl w:ilvl="0" w:tplc="10F86F2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1644A50"/>
    <w:multiLevelType w:val="hybridMultilevel"/>
    <w:tmpl w:val="484CD97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AC0F86"/>
    <w:multiLevelType w:val="hybridMultilevel"/>
    <w:tmpl w:val="4B929076"/>
    <w:lvl w:ilvl="0" w:tplc="3D3C90E6">
      <w:numFmt w:val="bullet"/>
      <w:lvlText w:val=""/>
      <w:lvlJc w:val="left"/>
      <w:pPr>
        <w:ind w:left="720" w:hanging="360"/>
      </w:pPr>
      <w:rPr>
        <w:rFonts w:ascii="Wingdings" w:eastAsia="Calibri" w:hAnsi="Wingdings" w:cstheme="minorHAns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7" w15:restartNumberingAfterBreak="0">
    <w:nsid w:val="230E11BD"/>
    <w:multiLevelType w:val="hybridMultilevel"/>
    <w:tmpl w:val="12080736"/>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835DA"/>
    <w:multiLevelType w:val="hybridMultilevel"/>
    <w:tmpl w:val="D194B06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A52D57"/>
    <w:multiLevelType w:val="hybridMultilevel"/>
    <w:tmpl w:val="48569B84"/>
    <w:lvl w:ilvl="0" w:tplc="105621B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40507D4D"/>
    <w:multiLevelType w:val="hybridMultilevel"/>
    <w:tmpl w:val="8ABCEF9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52395F"/>
    <w:multiLevelType w:val="hybridMultilevel"/>
    <w:tmpl w:val="5C84A30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935573"/>
    <w:multiLevelType w:val="hybridMultilevel"/>
    <w:tmpl w:val="21E820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C71256F"/>
    <w:multiLevelType w:val="hybridMultilevel"/>
    <w:tmpl w:val="AC2C89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FD94D61"/>
    <w:multiLevelType w:val="hybridMultilevel"/>
    <w:tmpl w:val="DFE4E83C"/>
    <w:lvl w:ilvl="0" w:tplc="10F86F2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5"/>
  </w:num>
  <w:num w:numId="5">
    <w:abstractNumId w:val="7"/>
  </w:num>
  <w:num w:numId="6">
    <w:abstractNumId w:val="8"/>
  </w:num>
  <w:num w:numId="7">
    <w:abstractNumId w:val="7"/>
    <w:lvlOverride w:ilvl="0">
      <w:startOverride w:val="1"/>
    </w:lvlOverride>
  </w:num>
  <w:num w:numId="8">
    <w:abstractNumId w:val="7"/>
    <w:lvlOverride w:ilvl="0">
      <w:startOverride w:val="1"/>
    </w:lvlOverride>
  </w:num>
  <w:num w:numId="9">
    <w:abstractNumId w:val="7"/>
  </w:num>
  <w:num w:numId="10">
    <w:abstractNumId w:val="13"/>
  </w:num>
  <w:num w:numId="11">
    <w:abstractNumId w:val="7"/>
    <w:lvlOverride w:ilvl="0">
      <w:startOverride w:val="1"/>
    </w:lvlOverride>
  </w:num>
  <w:num w:numId="12">
    <w:abstractNumId w:val="18"/>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5"/>
  </w:num>
  <w:num w:numId="19">
    <w:abstractNumId w:val="16"/>
  </w:num>
  <w:num w:numId="20">
    <w:abstractNumId w:val="17"/>
  </w:num>
  <w:num w:numId="21">
    <w:abstractNumId w:val="12"/>
  </w:num>
  <w:num w:numId="22">
    <w:abstractNumId w:val="10"/>
  </w:num>
  <w:num w:numId="23">
    <w:abstractNumId w:val="4"/>
  </w:num>
  <w:num w:numId="24">
    <w:abstractNumId w:val="0"/>
  </w:num>
  <w:num w:numId="25">
    <w:abstractNumId w:val="14"/>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lvlOverride w:ilvl="0">
      <w:startOverride w:val="1"/>
    </w:lvlOverride>
  </w:num>
  <w:num w:numId="35">
    <w:abstractNumId w:val="0"/>
  </w:num>
  <w:num w:numId="36">
    <w:abstractNumId w:val="3"/>
  </w:num>
  <w:num w:numId="37">
    <w:abstractNumId w:val="1"/>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9"/>
  <w:consecutiveHyphenLimit w:val="1"/>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7D3D"/>
    <w:rsid w:val="0001042C"/>
    <w:rsid w:val="000113D6"/>
    <w:rsid w:val="00016EF2"/>
    <w:rsid w:val="0002230D"/>
    <w:rsid w:val="00023927"/>
    <w:rsid w:val="00024137"/>
    <w:rsid w:val="00025CA1"/>
    <w:rsid w:val="0003049B"/>
    <w:rsid w:val="00032431"/>
    <w:rsid w:val="00035F22"/>
    <w:rsid w:val="000377C2"/>
    <w:rsid w:val="00044905"/>
    <w:rsid w:val="000468C2"/>
    <w:rsid w:val="00047194"/>
    <w:rsid w:val="00047FC2"/>
    <w:rsid w:val="00051FC0"/>
    <w:rsid w:val="00054821"/>
    <w:rsid w:val="000566FE"/>
    <w:rsid w:val="000576E6"/>
    <w:rsid w:val="00060887"/>
    <w:rsid w:val="00062857"/>
    <w:rsid w:val="00066420"/>
    <w:rsid w:val="00070C33"/>
    <w:rsid w:val="00070F2A"/>
    <w:rsid w:val="0007114E"/>
    <w:rsid w:val="0008012E"/>
    <w:rsid w:val="000803EE"/>
    <w:rsid w:val="0008139F"/>
    <w:rsid w:val="00084081"/>
    <w:rsid w:val="00087030"/>
    <w:rsid w:val="000878E5"/>
    <w:rsid w:val="0009090A"/>
    <w:rsid w:val="00094970"/>
    <w:rsid w:val="000955C1"/>
    <w:rsid w:val="00095BB5"/>
    <w:rsid w:val="00095EF5"/>
    <w:rsid w:val="000A3A85"/>
    <w:rsid w:val="000A533D"/>
    <w:rsid w:val="000B2AC3"/>
    <w:rsid w:val="000B3025"/>
    <w:rsid w:val="000B452B"/>
    <w:rsid w:val="000B6268"/>
    <w:rsid w:val="000B7413"/>
    <w:rsid w:val="000D0C52"/>
    <w:rsid w:val="000D23B7"/>
    <w:rsid w:val="000D650A"/>
    <w:rsid w:val="000E218E"/>
    <w:rsid w:val="000E3351"/>
    <w:rsid w:val="000E51B3"/>
    <w:rsid w:val="000F0851"/>
    <w:rsid w:val="000F231D"/>
    <w:rsid w:val="000F50C1"/>
    <w:rsid w:val="000F7875"/>
    <w:rsid w:val="00100AB5"/>
    <w:rsid w:val="0010294C"/>
    <w:rsid w:val="00110F12"/>
    <w:rsid w:val="00111486"/>
    <w:rsid w:val="00112782"/>
    <w:rsid w:val="0011398B"/>
    <w:rsid w:val="0011523D"/>
    <w:rsid w:val="00116C7B"/>
    <w:rsid w:val="00120DC7"/>
    <w:rsid w:val="0012110E"/>
    <w:rsid w:val="0012118B"/>
    <w:rsid w:val="001306A5"/>
    <w:rsid w:val="00130B21"/>
    <w:rsid w:val="001443BC"/>
    <w:rsid w:val="00147B7A"/>
    <w:rsid w:val="001516A9"/>
    <w:rsid w:val="00162748"/>
    <w:rsid w:val="00162B93"/>
    <w:rsid w:val="00163177"/>
    <w:rsid w:val="00163836"/>
    <w:rsid w:val="00165EC4"/>
    <w:rsid w:val="00167EEE"/>
    <w:rsid w:val="00172C6A"/>
    <w:rsid w:val="001734AB"/>
    <w:rsid w:val="00174754"/>
    <w:rsid w:val="00175CE6"/>
    <w:rsid w:val="001762D7"/>
    <w:rsid w:val="0017630F"/>
    <w:rsid w:val="00177558"/>
    <w:rsid w:val="00177D68"/>
    <w:rsid w:val="001812B4"/>
    <w:rsid w:val="00185225"/>
    <w:rsid w:val="00186DDC"/>
    <w:rsid w:val="0018740B"/>
    <w:rsid w:val="00191E6B"/>
    <w:rsid w:val="001A4E3C"/>
    <w:rsid w:val="001A7A58"/>
    <w:rsid w:val="001B3F83"/>
    <w:rsid w:val="001B52B7"/>
    <w:rsid w:val="001C7A70"/>
    <w:rsid w:val="001D0618"/>
    <w:rsid w:val="001D10C1"/>
    <w:rsid w:val="001D1E0B"/>
    <w:rsid w:val="001D5BD8"/>
    <w:rsid w:val="001D7519"/>
    <w:rsid w:val="001D7877"/>
    <w:rsid w:val="001E0DF7"/>
    <w:rsid w:val="001E670E"/>
    <w:rsid w:val="001E7179"/>
    <w:rsid w:val="001E7919"/>
    <w:rsid w:val="001E7A68"/>
    <w:rsid w:val="001F3153"/>
    <w:rsid w:val="001F7BB6"/>
    <w:rsid w:val="002002C3"/>
    <w:rsid w:val="00201BA9"/>
    <w:rsid w:val="00203422"/>
    <w:rsid w:val="00206B71"/>
    <w:rsid w:val="002132C3"/>
    <w:rsid w:val="00217BA1"/>
    <w:rsid w:val="00217FAC"/>
    <w:rsid w:val="00233B2E"/>
    <w:rsid w:val="002352E5"/>
    <w:rsid w:val="00243926"/>
    <w:rsid w:val="00247DB2"/>
    <w:rsid w:val="00255A52"/>
    <w:rsid w:val="0026012F"/>
    <w:rsid w:val="00260B7D"/>
    <w:rsid w:val="002614F2"/>
    <w:rsid w:val="0026375B"/>
    <w:rsid w:val="00263B73"/>
    <w:rsid w:val="00266DEF"/>
    <w:rsid w:val="0026799A"/>
    <w:rsid w:val="0027111C"/>
    <w:rsid w:val="002714AE"/>
    <w:rsid w:val="00273BA7"/>
    <w:rsid w:val="00276731"/>
    <w:rsid w:val="00280F08"/>
    <w:rsid w:val="00282983"/>
    <w:rsid w:val="00284D1A"/>
    <w:rsid w:val="00291451"/>
    <w:rsid w:val="00291862"/>
    <w:rsid w:val="00293EAB"/>
    <w:rsid w:val="0029678A"/>
    <w:rsid w:val="002976E9"/>
    <w:rsid w:val="002A183D"/>
    <w:rsid w:val="002A3075"/>
    <w:rsid w:val="002A4006"/>
    <w:rsid w:val="002A7955"/>
    <w:rsid w:val="002B0545"/>
    <w:rsid w:val="002C0FB0"/>
    <w:rsid w:val="002C1D2B"/>
    <w:rsid w:val="002C27B0"/>
    <w:rsid w:val="002C379A"/>
    <w:rsid w:val="002C4178"/>
    <w:rsid w:val="002C4995"/>
    <w:rsid w:val="002C5DB4"/>
    <w:rsid w:val="002C5E7B"/>
    <w:rsid w:val="002D1607"/>
    <w:rsid w:val="002D1730"/>
    <w:rsid w:val="002D2DC4"/>
    <w:rsid w:val="002D2E80"/>
    <w:rsid w:val="002E26DE"/>
    <w:rsid w:val="002E6196"/>
    <w:rsid w:val="002E626D"/>
    <w:rsid w:val="002F110D"/>
    <w:rsid w:val="002F203A"/>
    <w:rsid w:val="002F57CC"/>
    <w:rsid w:val="003012BF"/>
    <w:rsid w:val="00301A56"/>
    <w:rsid w:val="00301B09"/>
    <w:rsid w:val="00303955"/>
    <w:rsid w:val="003050EB"/>
    <w:rsid w:val="00305BCB"/>
    <w:rsid w:val="003150E4"/>
    <w:rsid w:val="00322219"/>
    <w:rsid w:val="00322680"/>
    <w:rsid w:val="0032435B"/>
    <w:rsid w:val="0032483E"/>
    <w:rsid w:val="00324F6B"/>
    <w:rsid w:val="003272E1"/>
    <w:rsid w:val="0033296A"/>
    <w:rsid w:val="00334F8F"/>
    <w:rsid w:val="00336DF9"/>
    <w:rsid w:val="00343ED0"/>
    <w:rsid w:val="003440CC"/>
    <w:rsid w:val="003445D1"/>
    <w:rsid w:val="00347EEC"/>
    <w:rsid w:val="003510FD"/>
    <w:rsid w:val="003529C4"/>
    <w:rsid w:val="00355A7D"/>
    <w:rsid w:val="003630AE"/>
    <w:rsid w:val="00371B36"/>
    <w:rsid w:val="00375F42"/>
    <w:rsid w:val="00376914"/>
    <w:rsid w:val="00377C3C"/>
    <w:rsid w:val="003827CF"/>
    <w:rsid w:val="00382A44"/>
    <w:rsid w:val="00382F50"/>
    <w:rsid w:val="00385786"/>
    <w:rsid w:val="00392730"/>
    <w:rsid w:val="00395D28"/>
    <w:rsid w:val="003965A3"/>
    <w:rsid w:val="003A1383"/>
    <w:rsid w:val="003A484C"/>
    <w:rsid w:val="003A4C03"/>
    <w:rsid w:val="003A5308"/>
    <w:rsid w:val="003B0265"/>
    <w:rsid w:val="003B1B4F"/>
    <w:rsid w:val="003B35BE"/>
    <w:rsid w:val="003B6064"/>
    <w:rsid w:val="003B7BBF"/>
    <w:rsid w:val="003B7CB3"/>
    <w:rsid w:val="003B7FBE"/>
    <w:rsid w:val="003C53D0"/>
    <w:rsid w:val="003D0483"/>
    <w:rsid w:val="003D4BA7"/>
    <w:rsid w:val="003D5243"/>
    <w:rsid w:val="003D62FE"/>
    <w:rsid w:val="003D75DB"/>
    <w:rsid w:val="003E4FA5"/>
    <w:rsid w:val="003E4FD1"/>
    <w:rsid w:val="003E5881"/>
    <w:rsid w:val="003F0AE7"/>
    <w:rsid w:val="003F231C"/>
    <w:rsid w:val="003F537D"/>
    <w:rsid w:val="00400D1F"/>
    <w:rsid w:val="0040129C"/>
    <w:rsid w:val="0040585B"/>
    <w:rsid w:val="004109BC"/>
    <w:rsid w:val="00412D2D"/>
    <w:rsid w:val="00413A99"/>
    <w:rsid w:val="00415539"/>
    <w:rsid w:val="00415FE2"/>
    <w:rsid w:val="00422508"/>
    <w:rsid w:val="004231CB"/>
    <w:rsid w:val="004231DE"/>
    <w:rsid w:val="00424D23"/>
    <w:rsid w:val="00425BB1"/>
    <w:rsid w:val="00425EDD"/>
    <w:rsid w:val="0042769C"/>
    <w:rsid w:val="00430120"/>
    <w:rsid w:val="004402B0"/>
    <w:rsid w:val="00443DAF"/>
    <w:rsid w:val="004466B3"/>
    <w:rsid w:val="00454574"/>
    <w:rsid w:val="00455B77"/>
    <w:rsid w:val="00456E28"/>
    <w:rsid w:val="00460326"/>
    <w:rsid w:val="00460F1D"/>
    <w:rsid w:val="00462594"/>
    <w:rsid w:val="004643D9"/>
    <w:rsid w:val="00464F60"/>
    <w:rsid w:val="004663F9"/>
    <w:rsid w:val="00466DCC"/>
    <w:rsid w:val="0046797A"/>
    <w:rsid w:val="00470A9E"/>
    <w:rsid w:val="00471C31"/>
    <w:rsid w:val="00472153"/>
    <w:rsid w:val="00474985"/>
    <w:rsid w:val="00480DB4"/>
    <w:rsid w:val="00480F66"/>
    <w:rsid w:val="00481908"/>
    <w:rsid w:val="00487119"/>
    <w:rsid w:val="00487AB3"/>
    <w:rsid w:val="00490FE5"/>
    <w:rsid w:val="00492155"/>
    <w:rsid w:val="00495E9A"/>
    <w:rsid w:val="00497920"/>
    <w:rsid w:val="004A0A01"/>
    <w:rsid w:val="004A11A4"/>
    <w:rsid w:val="004A3320"/>
    <w:rsid w:val="004A3EDE"/>
    <w:rsid w:val="004A5AE5"/>
    <w:rsid w:val="004B0343"/>
    <w:rsid w:val="004B17D0"/>
    <w:rsid w:val="004B7D20"/>
    <w:rsid w:val="004C3CA2"/>
    <w:rsid w:val="004C4E14"/>
    <w:rsid w:val="004C5375"/>
    <w:rsid w:val="004C7DD9"/>
    <w:rsid w:val="004D5F5B"/>
    <w:rsid w:val="004D745F"/>
    <w:rsid w:val="004E0EFF"/>
    <w:rsid w:val="004E335C"/>
    <w:rsid w:val="004E507F"/>
    <w:rsid w:val="004E7567"/>
    <w:rsid w:val="004F1A1D"/>
    <w:rsid w:val="004F2F27"/>
    <w:rsid w:val="004F4B34"/>
    <w:rsid w:val="004F66C7"/>
    <w:rsid w:val="0050055E"/>
    <w:rsid w:val="00502257"/>
    <w:rsid w:val="00502F91"/>
    <w:rsid w:val="00504082"/>
    <w:rsid w:val="00504536"/>
    <w:rsid w:val="00507AED"/>
    <w:rsid w:val="0051399A"/>
    <w:rsid w:val="005142D8"/>
    <w:rsid w:val="005169D1"/>
    <w:rsid w:val="0052098B"/>
    <w:rsid w:val="00521073"/>
    <w:rsid w:val="00522775"/>
    <w:rsid w:val="00523021"/>
    <w:rsid w:val="00523D14"/>
    <w:rsid w:val="00531ECD"/>
    <w:rsid w:val="00533324"/>
    <w:rsid w:val="0053602F"/>
    <w:rsid w:val="00537C09"/>
    <w:rsid w:val="00540ABD"/>
    <w:rsid w:val="00542C77"/>
    <w:rsid w:val="00544E4F"/>
    <w:rsid w:val="0055056F"/>
    <w:rsid w:val="0055596A"/>
    <w:rsid w:val="00555D82"/>
    <w:rsid w:val="0056519A"/>
    <w:rsid w:val="00566EA3"/>
    <w:rsid w:val="005704BB"/>
    <w:rsid w:val="00572A65"/>
    <w:rsid w:val="00572C1E"/>
    <w:rsid w:val="0057367A"/>
    <w:rsid w:val="00574B6B"/>
    <w:rsid w:val="00581864"/>
    <w:rsid w:val="00585C76"/>
    <w:rsid w:val="00586B0F"/>
    <w:rsid w:val="0059371E"/>
    <w:rsid w:val="00594177"/>
    <w:rsid w:val="0059438A"/>
    <w:rsid w:val="005A0706"/>
    <w:rsid w:val="005A35CC"/>
    <w:rsid w:val="005A6B57"/>
    <w:rsid w:val="005B3306"/>
    <w:rsid w:val="005B3846"/>
    <w:rsid w:val="005B4CE4"/>
    <w:rsid w:val="005C0505"/>
    <w:rsid w:val="005C67FD"/>
    <w:rsid w:val="005C744C"/>
    <w:rsid w:val="005C7E79"/>
    <w:rsid w:val="005D0EB7"/>
    <w:rsid w:val="005D1A13"/>
    <w:rsid w:val="005D3D40"/>
    <w:rsid w:val="005D41B2"/>
    <w:rsid w:val="005D7AF2"/>
    <w:rsid w:val="005E0231"/>
    <w:rsid w:val="005E23BB"/>
    <w:rsid w:val="005E2523"/>
    <w:rsid w:val="005E25C3"/>
    <w:rsid w:val="005E5B6D"/>
    <w:rsid w:val="005E6C73"/>
    <w:rsid w:val="005F0EA4"/>
    <w:rsid w:val="005F105F"/>
    <w:rsid w:val="005F117C"/>
    <w:rsid w:val="005F289D"/>
    <w:rsid w:val="006024C4"/>
    <w:rsid w:val="00606F34"/>
    <w:rsid w:val="0061346F"/>
    <w:rsid w:val="006146A5"/>
    <w:rsid w:val="0061579B"/>
    <w:rsid w:val="00616CEE"/>
    <w:rsid w:val="00626967"/>
    <w:rsid w:val="00630706"/>
    <w:rsid w:val="00632D99"/>
    <w:rsid w:val="006345A1"/>
    <w:rsid w:val="00635EA7"/>
    <w:rsid w:val="006439A8"/>
    <w:rsid w:val="00645419"/>
    <w:rsid w:val="00646C15"/>
    <w:rsid w:val="006532EC"/>
    <w:rsid w:val="00655F28"/>
    <w:rsid w:val="0065635F"/>
    <w:rsid w:val="00661CB8"/>
    <w:rsid w:val="0066431C"/>
    <w:rsid w:val="00664783"/>
    <w:rsid w:val="00665838"/>
    <w:rsid w:val="0066617A"/>
    <w:rsid w:val="006668F4"/>
    <w:rsid w:val="00667160"/>
    <w:rsid w:val="006676B5"/>
    <w:rsid w:val="0068291D"/>
    <w:rsid w:val="00682EA7"/>
    <w:rsid w:val="0068374E"/>
    <w:rsid w:val="00691FC3"/>
    <w:rsid w:val="00693574"/>
    <w:rsid w:val="006939E0"/>
    <w:rsid w:val="00693CC6"/>
    <w:rsid w:val="00694267"/>
    <w:rsid w:val="00696937"/>
    <w:rsid w:val="006A6058"/>
    <w:rsid w:val="006A6700"/>
    <w:rsid w:val="006A68B1"/>
    <w:rsid w:val="006A6ADC"/>
    <w:rsid w:val="006C2F36"/>
    <w:rsid w:val="006C32DE"/>
    <w:rsid w:val="006C6132"/>
    <w:rsid w:val="006C7A69"/>
    <w:rsid w:val="006D5A8E"/>
    <w:rsid w:val="006D6176"/>
    <w:rsid w:val="006D6A77"/>
    <w:rsid w:val="006D7B88"/>
    <w:rsid w:val="006E3D25"/>
    <w:rsid w:val="006E488E"/>
    <w:rsid w:val="006E4A56"/>
    <w:rsid w:val="006E5085"/>
    <w:rsid w:val="006E52EB"/>
    <w:rsid w:val="006F306E"/>
    <w:rsid w:val="006F3397"/>
    <w:rsid w:val="0070470B"/>
    <w:rsid w:val="00710654"/>
    <w:rsid w:val="00712ED5"/>
    <w:rsid w:val="00715801"/>
    <w:rsid w:val="0072096A"/>
    <w:rsid w:val="00720A00"/>
    <w:rsid w:val="007211E6"/>
    <w:rsid w:val="007244AE"/>
    <w:rsid w:val="00726EA5"/>
    <w:rsid w:val="007270CD"/>
    <w:rsid w:val="00727866"/>
    <w:rsid w:val="0073032C"/>
    <w:rsid w:val="007324D0"/>
    <w:rsid w:val="007409D1"/>
    <w:rsid w:val="007453AC"/>
    <w:rsid w:val="007529E7"/>
    <w:rsid w:val="00755616"/>
    <w:rsid w:val="0075752E"/>
    <w:rsid w:val="0076762D"/>
    <w:rsid w:val="0077144E"/>
    <w:rsid w:val="007715C2"/>
    <w:rsid w:val="00772942"/>
    <w:rsid w:val="007731E0"/>
    <w:rsid w:val="00773899"/>
    <w:rsid w:val="00782964"/>
    <w:rsid w:val="00784125"/>
    <w:rsid w:val="00795492"/>
    <w:rsid w:val="007A0083"/>
    <w:rsid w:val="007A3A14"/>
    <w:rsid w:val="007B23BD"/>
    <w:rsid w:val="007B36FE"/>
    <w:rsid w:val="007B60BA"/>
    <w:rsid w:val="007B7E93"/>
    <w:rsid w:val="007C083F"/>
    <w:rsid w:val="007C3668"/>
    <w:rsid w:val="007D0FD6"/>
    <w:rsid w:val="007D24DD"/>
    <w:rsid w:val="007D2830"/>
    <w:rsid w:val="007D2B6A"/>
    <w:rsid w:val="007D5CD0"/>
    <w:rsid w:val="007D61B9"/>
    <w:rsid w:val="007D7F17"/>
    <w:rsid w:val="007E3F69"/>
    <w:rsid w:val="007E694F"/>
    <w:rsid w:val="007E7B90"/>
    <w:rsid w:val="007F10BF"/>
    <w:rsid w:val="007F16AF"/>
    <w:rsid w:val="007F290C"/>
    <w:rsid w:val="007F2A64"/>
    <w:rsid w:val="007F6C00"/>
    <w:rsid w:val="00800A3B"/>
    <w:rsid w:val="00802B23"/>
    <w:rsid w:val="008056B1"/>
    <w:rsid w:val="00810554"/>
    <w:rsid w:val="0081422F"/>
    <w:rsid w:val="008143D2"/>
    <w:rsid w:val="00816501"/>
    <w:rsid w:val="0082674E"/>
    <w:rsid w:val="00831574"/>
    <w:rsid w:val="00833BFF"/>
    <w:rsid w:val="00833F63"/>
    <w:rsid w:val="00833FD7"/>
    <w:rsid w:val="008340BB"/>
    <w:rsid w:val="008363AA"/>
    <w:rsid w:val="00836F61"/>
    <w:rsid w:val="00840D13"/>
    <w:rsid w:val="00842449"/>
    <w:rsid w:val="00845551"/>
    <w:rsid w:val="008466A4"/>
    <w:rsid w:val="008466B7"/>
    <w:rsid w:val="008471DA"/>
    <w:rsid w:val="008507D9"/>
    <w:rsid w:val="00851271"/>
    <w:rsid w:val="00855474"/>
    <w:rsid w:val="00856AB6"/>
    <w:rsid w:val="00861583"/>
    <w:rsid w:val="00864666"/>
    <w:rsid w:val="0086603D"/>
    <w:rsid w:val="00866A4D"/>
    <w:rsid w:val="00866A70"/>
    <w:rsid w:val="008704EB"/>
    <w:rsid w:val="00871057"/>
    <w:rsid w:val="00871EA8"/>
    <w:rsid w:val="00875931"/>
    <w:rsid w:val="00875B4A"/>
    <w:rsid w:val="0087657B"/>
    <w:rsid w:val="00876712"/>
    <w:rsid w:val="00876A52"/>
    <w:rsid w:val="0088065F"/>
    <w:rsid w:val="00881449"/>
    <w:rsid w:val="008913A9"/>
    <w:rsid w:val="0089315B"/>
    <w:rsid w:val="00894ABB"/>
    <w:rsid w:val="0089539B"/>
    <w:rsid w:val="00895AE7"/>
    <w:rsid w:val="008977E2"/>
    <w:rsid w:val="008A020C"/>
    <w:rsid w:val="008A21A6"/>
    <w:rsid w:val="008A2819"/>
    <w:rsid w:val="008A2A09"/>
    <w:rsid w:val="008A2BAC"/>
    <w:rsid w:val="008B13C0"/>
    <w:rsid w:val="008B1610"/>
    <w:rsid w:val="008C0376"/>
    <w:rsid w:val="008C0427"/>
    <w:rsid w:val="008D00D0"/>
    <w:rsid w:val="008D2CA8"/>
    <w:rsid w:val="008D2F5D"/>
    <w:rsid w:val="008D32D2"/>
    <w:rsid w:val="008D394C"/>
    <w:rsid w:val="008D4E6B"/>
    <w:rsid w:val="008E1162"/>
    <w:rsid w:val="008E46FB"/>
    <w:rsid w:val="008E6BD3"/>
    <w:rsid w:val="008F1764"/>
    <w:rsid w:val="008F25CE"/>
    <w:rsid w:val="008F3394"/>
    <w:rsid w:val="008F5DEB"/>
    <w:rsid w:val="008F61D9"/>
    <w:rsid w:val="008F754D"/>
    <w:rsid w:val="00902377"/>
    <w:rsid w:val="00903DB6"/>
    <w:rsid w:val="0090432B"/>
    <w:rsid w:val="009052F0"/>
    <w:rsid w:val="009139AC"/>
    <w:rsid w:val="009148D4"/>
    <w:rsid w:val="009206E7"/>
    <w:rsid w:val="00920C40"/>
    <w:rsid w:val="0092160E"/>
    <w:rsid w:val="00923427"/>
    <w:rsid w:val="0092548C"/>
    <w:rsid w:val="009279F3"/>
    <w:rsid w:val="00927DD4"/>
    <w:rsid w:val="00937783"/>
    <w:rsid w:val="0094127B"/>
    <w:rsid w:val="00942C8B"/>
    <w:rsid w:val="00946D45"/>
    <w:rsid w:val="009531A3"/>
    <w:rsid w:val="00953B0C"/>
    <w:rsid w:val="00954545"/>
    <w:rsid w:val="00961AD6"/>
    <w:rsid w:val="009622FE"/>
    <w:rsid w:val="00962578"/>
    <w:rsid w:val="00966260"/>
    <w:rsid w:val="0097229B"/>
    <w:rsid w:val="00972383"/>
    <w:rsid w:val="00977BE1"/>
    <w:rsid w:val="00981ABB"/>
    <w:rsid w:val="00987E9C"/>
    <w:rsid w:val="00996C59"/>
    <w:rsid w:val="009A2C8C"/>
    <w:rsid w:val="009A3E78"/>
    <w:rsid w:val="009A5965"/>
    <w:rsid w:val="009A5A9C"/>
    <w:rsid w:val="009A73C4"/>
    <w:rsid w:val="009B12CC"/>
    <w:rsid w:val="009B2896"/>
    <w:rsid w:val="009C0AC3"/>
    <w:rsid w:val="009C112F"/>
    <w:rsid w:val="009C2811"/>
    <w:rsid w:val="009C2D8A"/>
    <w:rsid w:val="009C768D"/>
    <w:rsid w:val="009C79B7"/>
    <w:rsid w:val="009D00C1"/>
    <w:rsid w:val="009D03DD"/>
    <w:rsid w:val="009D050D"/>
    <w:rsid w:val="009D2CE2"/>
    <w:rsid w:val="009D3ABA"/>
    <w:rsid w:val="009E0334"/>
    <w:rsid w:val="009E0D1C"/>
    <w:rsid w:val="009E1E59"/>
    <w:rsid w:val="009E3012"/>
    <w:rsid w:val="009E3E43"/>
    <w:rsid w:val="009E64A2"/>
    <w:rsid w:val="009F04EE"/>
    <w:rsid w:val="009F7CFA"/>
    <w:rsid w:val="00A0291F"/>
    <w:rsid w:val="00A05D18"/>
    <w:rsid w:val="00A10B2D"/>
    <w:rsid w:val="00A11D6D"/>
    <w:rsid w:val="00A12C43"/>
    <w:rsid w:val="00A1516E"/>
    <w:rsid w:val="00A16DED"/>
    <w:rsid w:val="00A2211E"/>
    <w:rsid w:val="00A27E2E"/>
    <w:rsid w:val="00A405AE"/>
    <w:rsid w:val="00A4298B"/>
    <w:rsid w:val="00A444D0"/>
    <w:rsid w:val="00A46AC2"/>
    <w:rsid w:val="00A46C01"/>
    <w:rsid w:val="00A47070"/>
    <w:rsid w:val="00A5051B"/>
    <w:rsid w:val="00A538C4"/>
    <w:rsid w:val="00A54406"/>
    <w:rsid w:val="00A54E47"/>
    <w:rsid w:val="00A60714"/>
    <w:rsid w:val="00A63B6C"/>
    <w:rsid w:val="00A65509"/>
    <w:rsid w:val="00A65A94"/>
    <w:rsid w:val="00A7081C"/>
    <w:rsid w:val="00A71679"/>
    <w:rsid w:val="00A716E1"/>
    <w:rsid w:val="00A747CF"/>
    <w:rsid w:val="00A8020B"/>
    <w:rsid w:val="00A80B22"/>
    <w:rsid w:val="00A82367"/>
    <w:rsid w:val="00A840FD"/>
    <w:rsid w:val="00A8515E"/>
    <w:rsid w:val="00A85B38"/>
    <w:rsid w:val="00A85C0B"/>
    <w:rsid w:val="00A86E00"/>
    <w:rsid w:val="00A91877"/>
    <w:rsid w:val="00A94289"/>
    <w:rsid w:val="00A96FCD"/>
    <w:rsid w:val="00A97065"/>
    <w:rsid w:val="00A970AC"/>
    <w:rsid w:val="00AA10EC"/>
    <w:rsid w:val="00AA206D"/>
    <w:rsid w:val="00AA2F92"/>
    <w:rsid w:val="00AA3920"/>
    <w:rsid w:val="00AA3C6E"/>
    <w:rsid w:val="00AA5AE8"/>
    <w:rsid w:val="00AA5D47"/>
    <w:rsid w:val="00AB0FDA"/>
    <w:rsid w:val="00AB13B7"/>
    <w:rsid w:val="00AB1571"/>
    <w:rsid w:val="00AB33AC"/>
    <w:rsid w:val="00AB344E"/>
    <w:rsid w:val="00AB371A"/>
    <w:rsid w:val="00AB4C32"/>
    <w:rsid w:val="00AB7736"/>
    <w:rsid w:val="00AC4509"/>
    <w:rsid w:val="00AC7557"/>
    <w:rsid w:val="00AD1C1B"/>
    <w:rsid w:val="00AD53DD"/>
    <w:rsid w:val="00AD5BC2"/>
    <w:rsid w:val="00AE05F8"/>
    <w:rsid w:val="00AE17BE"/>
    <w:rsid w:val="00AE7725"/>
    <w:rsid w:val="00AF2DD4"/>
    <w:rsid w:val="00AF3D8E"/>
    <w:rsid w:val="00AF631C"/>
    <w:rsid w:val="00B0135F"/>
    <w:rsid w:val="00B018D2"/>
    <w:rsid w:val="00B04C1E"/>
    <w:rsid w:val="00B07E34"/>
    <w:rsid w:val="00B1094A"/>
    <w:rsid w:val="00B12A3D"/>
    <w:rsid w:val="00B13E44"/>
    <w:rsid w:val="00B16FC6"/>
    <w:rsid w:val="00B17B35"/>
    <w:rsid w:val="00B2077D"/>
    <w:rsid w:val="00B23182"/>
    <w:rsid w:val="00B23573"/>
    <w:rsid w:val="00B253C0"/>
    <w:rsid w:val="00B261B4"/>
    <w:rsid w:val="00B27637"/>
    <w:rsid w:val="00B27BAD"/>
    <w:rsid w:val="00B3730E"/>
    <w:rsid w:val="00B37A48"/>
    <w:rsid w:val="00B37C67"/>
    <w:rsid w:val="00B37F99"/>
    <w:rsid w:val="00B55F17"/>
    <w:rsid w:val="00B61E5B"/>
    <w:rsid w:val="00B718CC"/>
    <w:rsid w:val="00B736F4"/>
    <w:rsid w:val="00B740DE"/>
    <w:rsid w:val="00B7429E"/>
    <w:rsid w:val="00B76A21"/>
    <w:rsid w:val="00B967F0"/>
    <w:rsid w:val="00B96FDE"/>
    <w:rsid w:val="00B975CD"/>
    <w:rsid w:val="00BA0CE1"/>
    <w:rsid w:val="00BA3EBC"/>
    <w:rsid w:val="00BA3F57"/>
    <w:rsid w:val="00BA568F"/>
    <w:rsid w:val="00BA7197"/>
    <w:rsid w:val="00BB234E"/>
    <w:rsid w:val="00BB3005"/>
    <w:rsid w:val="00BC0EBB"/>
    <w:rsid w:val="00BC1FD4"/>
    <w:rsid w:val="00BC3376"/>
    <w:rsid w:val="00BC3607"/>
    <w:rsid w:val="00BC4241"/>
    <w:rsid w:val="00BC69D6"/>
    <w:rsid w:val="00BC783E"/>
    <w:rsid w:val="00BD2B62"/>
    <w:rsid w:val="00BD3729"/>
    <w:rsid w:val="00BD591E"/>
    <w:rsid w:val="00BE3EFE"/>
    <w:rsid w:val="00BE57AF"/>
    <w:rsid w:val="00BE5860"/>
    <w:rsid w:val="00BF0E36"/>
    <w:rsid w:val="00BF2974"/>
    <w:rsid w:val="00BF5037"/>
    <w:rsid w:val="00BF5BC5"/>
    <w:rsid w:val="00BF7FDA"/>
    <w:rsid w:val="00C0273D"/>
    <w:rsid w:val="00C103E7"/>
    <w:rsid w:val="00C1046A"/>
    <w:rsid w:val="00C10A62"/>
    <w:rsid w:val="00C12CA2"/>
    <w:rsid w:val="00C279F9"/>
    <w:rsid w:val="00C303D4"/>
    <w:rsid w:val="00C32D5C"/>
    <w:rsid w:val="00C3502A"/>
    <w:rsid w:val="00C3576D"/>
    <w:rsid w:val="00C35DC5"/>
    <w:rsid w:val="00C41B6E"/>
    <w:rsid w:val="00C42133"/>
    <w:rsid w:val="00C51910"/>
    <w:rsid w:val="00C5317B"/>
    <w:rsid w:val="00C53214"/>
    <w:rsid w:val="00C532AE"/>
    <w:rsid w:val="00C55FBE"/>
    <w:rsid w:val="00C56DB5"/>
    <w:rsid w:val="00C6002B"/>
    <w:rsid w:val="00C607F2"/>
    <w:rsid w:val="00C6200F"/>
    <w:rsid w:val="00C635F2"/>
    <w:rsid w:val="00C6690E"/>
    <w:rsid w:val="00C677C8"/>
    <w:rsid w:val="00C70CFD"/>
    <w:rsid w:val="00C71682"/>
    <w:rsid w:val="00C7371E"/>
    <w:rsid w:val="00C759FB"/>
    <w:rsid w:val="00C82F5A"/>
    <w:rsid w:val="00C83C10"/>
    <w:rsid w:val="00C869C4"/>
    <w:rsid w:val="00C9297F"/>
    <w:rsid w:val="00C967C9"/>
    <w:rsid w:val="00C974B6"/>
    <w:rsid w:val="00CB005A"/>
    <w:rsid w:val="00CB2771"/>
    <w:rsid w:val="00CB2FB6"/>
    <w:rsid w:val="00CB31BC"/>
    <w:rsid w:val="00CB3DD9"/>
    <w:rsid w:val="00CB5181"/>
    <w:rsid w:val="00CB5564"/>
    <w:rsid w:val="00CB5EB9"/>
    <w:rsid w:val="00CB7086"/>
    <w:rsid w:val="00CB708C"/>
    <w:rsid w:val="00CB7630"/>
    <w:rsid w:val="00CC09BA"/>
    <w:rsid w:val="00CC1B23"/>
    <w:rsid w:val="00CC28D3"/>
    <w:rsid w:val="00CC4F84"/>
    <w:rsid w:val="00CC50FE"/>
    <w:rsid w:val="00CC7B0B"/>
    <w:rsid w:val="00CD01AB"/>
    <w:rsid w:val="00CD755C"/>
    <w:rsid w:val="00CE0350"/>
    <w:rsid w:val="00CE0D1A"/>
    <w:rsid w:val="00CE33FF"/>
    <w:rsid w:val="00CE448F"/>
    <w:rsid w:val="00CE5F74"/>
    <w:rsid w:val="00CE69C8"/>
    <w:rsid w:val="00CE6EBD"/>
    <w:rsid w:val="00CF5032"/>
    <w:rsid w:val="00CF7828"/>
    <w:rsid w:val="00D01978"/>
    <w:rsid w:val="00D0352F"/>
    <w:rsid w:val="00D049E6"/>
    <w:rsid w:val="00D07110"/>
    <w:rsid w:val="00D07384"/>
    <w:rsid w:val="00D07BB5"/>
    <w:rsid w:val="00D11BC1"/>
    <w:rsid w:val="00D13B4D"/>
    <w:rsid w:val="00D15A89"/>
    <w:rsid w:val="00D16519"/>
    <w:rsid w:val="00D17730"/>
    <w:rsid w:val="00D234FA"/>
    <w:rsid w:val="00D2756D"/>
    <w:rsid w:val="00D30F08"/>
    <w:rsid w:val="00D36C51"/>
    <w:rsid w:val="00D36F72"/>
    <w:rsid w:val="00D4264F"/>
    <w:rsid w:val="00D4411A"/>
    <w:rsid w:val="00D44A87"/>
    <w:rsid w:val="00D44DCE"/>
    <w:rsid w:val="00D452F4"/>
    <w:rsid w:val="00D5019C"/>
    <w:rsid w:val="00D5051D"/>
    <w:rsid w:val="00D50BA9"/>
    <w:rsid w:val="00D54A0E"/>
    <w:rsid w:val="00D54A2E"/>
    <w:rsid w:val="00D56428"/>
    <w:rsid w:val="00D60B78"/>
    <w:rsid w:val="00D60E4C"/>
    <w:rsid w:val="00D63528"/>
    <w:rsid w:val="00D6564D"/>
    <w:rsid w:val="00D71D5F"/>
    <w:rsid w:val="00D75D2A"/>
    <w:rsid w:val="00D76547"/>
    <w:rsid w:val="00D80346"/>
    <w:rsid w:val="00D804EC"/>
    <w:rsid w:val="00D850AC"/>
    <w:rsid w:val="00D93B5B"/>
    <w:rsid w:val="00D94408"/>
    <w:rsid w:val="00D95AAD"/>
    <w:rsid w:val="00DA0945"/>
    <w:rsid w:val="00DA1BE0"/>
    <w:rsid w:val="00DA2328"/>
    <w:rsid w:val="00DA3537"/>
    <w:rsid w:val="00DA3EB8"/>
    <w:rsid w:val="00DA680C"/>
    <w:rsid w:val="00DB4484"/>
    <w:rsid w:val="00DC0245"/>
    <w:rsid w:val="00DC09E2"/>
    <w:rsid w:val="00DC09FD"/>
    <w:rsid w:val="00DC1DCF"/>
    <w:rsid w:val="00DC2AD7"/>
    <w:rsid w:val="00DC39AF"/>
    <w:rsid w:val="00DC567E"/>
    <w:rsid w:val="00DC5F60"/>
    <w:rsid w:val="00DD1557"/>
    <w:rsid w:val="00DD262E"/>
    <w:rsid w:val="00DD47C7"/>
    <w:rsid w:val="00DD5E0E"/>
    <w:rsid w:val="00DD74DA"/>
    <w:rsid w:val="00DE0B66"/>
    <w:rsid w:val="00DE0D70"/>
    <w:rsid w:val="00DE5F19"/>
    <w:rsid w:val="00DE6B13"/>
    <w:rsid w:val="00DF01FF"/>
    <w:rsid w:val="00DF0695"/>
    <w:rsid w:val="00DF1F32"/>
    <w:rsid w:val="00DF2003"/>
    <w:rsid w:val="00DF4ADC"/>
    <w:rsid w:val="00DF5E50"/>
    <w:rsid w:val="00E01FC9"/>
    <w:rsid w:val="00E022DD"/>
    <w:rsid w:val="00E0355C"/>
    <w:rsid w:val="00E05131"/>
    <w:rsid w:val="00E0550D"/>
    <w:rsid w:val="00E1068E"/>
    <w:rsid w:val="00E13C2D"/>
    <w:rsid w:val="00E14BE8"/>
    <w:rsid w:val="00E17F37"/>
    <w:rsid w:val="00E21F49"/>
    <w:rsid w:val="00E225DB"/>
    <w:rsid w:val="00E246D6"/>
    <w:rsid w:val="00E26AB0"/>
    <w:rsid w:val="00E26DA1"/>
    <w:rsid w:val="00E2700F"/>
    <w:rsid w:val="00E31189"/>
    <w:rsid w:val="00E31244"/>
    <w:rsid w:val="00E318A7"/>
    <w:rsid w:val="00E32A6A"/>
    <w:rsid w:val="00E40C3D"/>
    <w:rsid w:val="00E4615D"/>
    <w:rsid w:val="00E52B63"/>
    <w:rsid w:val="00E614D9"/>
    <w:rsid w:val="00E614F5"/>
    <w:rsid w:val="00E6302E"/>
    <w:rsid w:val="00E64D9E"/>
    <w:rsid w:val="00E65B66"/>
    <w:rsid w:val="00E66AB9"/>
    <w:rsid w:val="00E66F98"/>
    <w:rsid w:val="00E824AD"/>
    <w:rsid w:val="00E86DCE"/>
    <w:rsid w:val="00E96F78"/>
    <w:rsid w:val="00EA4082"/>
    <w:rsid w:val="00EB028E"/>
    <w:rsid w:val="00EB5136"/>
    <w:rsid w:val="00EB52DF"/>
    <w:rsid w:val="00EB653C"/>
    <w:rsid w:val="00EB77DA"/>
    <w:rsid w:val="00EC138C"/>
    <w:rsid w:val="00EC376E"/>
    <w:rsid w:val="00EC50F6"/>
    <w:rsid w:val="00EC6CBE"/>
    <w:rsid w:val="00ED3A63"/>
    <w:rsid w:val="00ED4A78"/>
    <w:rsid w:val="00ED5DE5"/>
    <w:rsid w:val="00ED72F6"/>
    <w:rsid w:val="00ED7903"/>
    <w:rsid w:val="00EE10E6"/>
    <w:rsid w:val="00EE428C"/>
    <w:rsid w:val="00EE4E0C"/>
    <w:rsid w:val="00EE5980"/>
    <w:rsid w:val="00EE6E24"/>
    <w:rsid w:val="00EF0425"/>
    <w:rsid w:val="00EF23BD"/>
    <w:rsid w:val="00EF4271"/>
    <w:rsid w:val="00EF4D4A"/>
    <w:rsid w:val="00EF729F"/>
    <w:rsid w:val="00F048A9"/>
    <w:rsid w:val="00F119DD"/>
    <w:rsid w:val="00F16624"/>
    <w:rsid w:val="00F22427"/>
    <w:rsid w:val="00F24234"/>
    <w:rsid w:val="00F2611B"/>
    <w:rsid w:val="00F26F83"/>
    <w:rsid w:val="00F3678A"/>
    <w:rsid w:val="00F36A22"/>
    <w:rsid w:val="00F40323"/>
    <w:rsid w:val="00F40C9E"/>
    <w:rsid w:val="00F41003"/>
    <w:rsid w:val="00F4489D"/>
    <w:rsid w:val="00F502CF"/>
    <w:rsid w:val="00F50B8F"/>
    <w:rsid w:val="00F51063"/>
    <w:rsid w:val="00F52941"/>
    <w:rsid w:val="00F5323D"/>
    <w:rsid w:val="00F54CAA"/>
    <w:rsid w:val="00F55F8C"/>
    <w:rsid w:val="00F560DB"/>
    <w:rsid w:val="00F6246F"/>
    <w:rsid w:val="00F6277A"/>
    <w:rsid w:val="00F64A70"/>
    <w:rsid w:val="00F65383"/>
    <w:rsid w:val="00F65504"/>
    <w:rsid w:val="00F67F6F"/>
    <w:rsid w:val="00F72130"/>
    <w:rsid w:val="00F73A6D"/>
    <w:rsid w:val="00F8169D"/>
    <w:rsid w:val="00F8270A"/>
    <w:rsid w:val="00F8279C"/>
    <w:rsid w:val="00F86B40"/>
    <w:rsid w:val="00F9074A"/>
    <w:rsid w:val="00F93CFC"/>
    <w:rsid w:val="00F9603E"/>
    <w:rsid w:val="00FA25E4"/>
    <w:rsid w:val="00FA2EA8"/>
    <w:rsid w:val="00FB2CFD"/>
    <w:rsid w:val="00FB478A"/>
    <w:rsid w:val="00FB5270"/>
    <w:rsid w:val="00FB6195"/>
    <w:rsid w:val="00FB6EAE"/>
    <w:rsid w:val="00FB6FA3"/>
    <w:rsid w:val="00FC1433"/>
    <w:rsid w:val="00FC56FA"/>
    <w:rsid w:val="00FD1CED"/>
    <w:rsid w:val="00FD7BF6"/>
    <w:rsid w:val="00FE247A"/>
    <w:rsid w:val="00FE344E"/>
    <w:rsid w:val="00FE4D84"/>
    <w:rsid w:val="00FF0BFE"/>
    <w:rsid w:val="00FF2A90"/>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4CC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90C"/>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9"/>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24"/>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8"/>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rsid w:val="0066431C"/>
    <w:rPr>
      <w:sz w:val="16"/>
      <w:szCs w:val="16"/>
    </w:rPr>
  </w:style>
  <w:style w:type="paragraph" w:styleId="Kommentartext">
    <w:name w:val="annotation text"/>
    <w:basedOn w:val="Standard"/>
    <w:link w:val="KommentartextZchn"/>
    <w:uiPriority w:val="99"/>
    <w:semiHidden/>
    <w:unhideWhenUsed/>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31C"/>
    <w:rPr>
      <w:lang w:eastAsia="en-US"/>
    </w:rPr>
  </w:style>
  <w:style w:type="paragraph" w:customStyle="1" w:styleId="KTTextkleinohneZeilenabstand">
    <w:name w:val="KT Text klein ohne Zeilenabstand"/>
    <w:basedOn w:val="Standard"/>
    <w:link w:val="KTTextkleinohneZeilenabstandZchn"/>
    <w:qFormat/>
    <w:rsid w:val="009C2D8A"/>
    <w:pPr>
      <w:spacing w:after="0" w:line="264" w:lineRule="auto"/>
    </w:pPr>
  </w:style>
  <w:style w:type="character" w:customStyle="1" w:styleId="KTTextkleinohneZeilenabstandZchn">
    <w:name w:val="KT Text klein ohne Zeilenabstand Zchn"/>
    <w:basedOn w:val="Absatz-Standardschriftart"/>
    <w:link w:val="KTTextkleinohneZeilenabstand"/>
    <w:rsid w:val="009C2D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C6DB-4756-4714-84E2-1984DF8E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1068</Words>
  <Characters>6734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2022-11-18T12:08:00Z</dcterms:created>
  <dcterms:modified xsi:type="dcterms:W3CDTF">2022-12-01T13:42:00Z</dcterms:modified>
</cp:coreProperties>
</file>